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20BAD" w14:textId="62AA8097" w:rsidR="00945158" w:rsidRPr="00692DEB" w:rsidRDefault="00945158" w:rsidP="00945158">
      <w:pPr>
        <w:pStyle w:val="CRCoverPage"/>
        <w:outlineLvl w:val="0"/>
        <w:rPr>
          <w:b/>
          <w:sz w:val="24"/>
          <w:lang w:val="en-US"/>
        </w:rPr>
      </w:pPr>
      <w:r w:rsidRPr="00692DEB">
        <w:rPr>
          <w:rFonts w:cs="Arial"/>
          <w:b/>
          <w:sz w:val="24"/>
          <w:lang w:val="en-US"/>
        </w:rPr>
        <w:t>3GPP TSG RAN WG2 Meeting #1</w:t>
      </w:r>
      <w:r>
        <w:rPr>
          <w:rFonts w:cs="Arial"/>
          <w:b/>
          <w:sz w:val="24"/>
          <w:lang w:val="en-US"/>
        </w:rPr>
        <w:t>22</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46239D">
        <w:rPr>
          <w:rFonts w:cs="Arial"/>
          <w:b/>
          <w:sz w:val="24"/>
          <w:lang w:val="en-US"/>
        </w:rPr>
        <w:t>R2-230</w:t>
      </w:r>
      <w:r w:rsidR="0046239D">
        <w:rPr>
          <w:rFonts w:cs="Arial"/>
          <w:b/>
          <w:sz w:val="24"/>
          <w:lang w:val="en-US"/>
        </w:rPr>
        <w:t>5081</w:t>
      </w:r>
      <w:r w:rsidRPr="00692DEB">
        <w:rPr>
          <w:rFonts w:cs="Arial"/>
          <w:b/>
          <w:sz w:val="24"/>
          <w:lang w:val="en-US"/>
        </w:rPr>
        <w:br/>
      </w:r>
      <w:r w:rsidRPr="00644EF0">
        <w:rPr>
          <w:b/>
          <w:sz w:val="24"/>
          <w:szCs w:val="24"/>
          <w:lang w:val="en-US"/>
        </w:rPr>
        <w:t>Incheon, K</w:t>
      </w:r>
      <w:r>
        <w:rPr>
          <w:b/>
          <w:sz w:val="24"/>
          <w:szCs w:val="24"/>
          <w:lang w:val="en-US"/>
        </w:rPr>
        <w:t>orea,</w:t>
      </w:r>
      <w:r w:rsidRPr="00692DEB">
        <w:rPr>
          <w:b/>
          <w:sz w:val="24"/>
          <w:szCs w:val="24"/>
          <w:lang w:val="en-US"/>
        </w:rPr>
        <w:t xml:space="preserve"> </w:t>
      </w:r>
      <w:r>
        <w:rPr>
          <w:b/>
          <w:sz w:val="24"/>
          <w:szCs w:val="24"/>
          <w:lang w:val="en-US"/>
        </w:rPr>
        <w:t>22</w:t>
      </w:r>
      <w:r>
        <w:rPr>
          <w:b/>
          <w:sz w:val="24"/>
          <w:szCs w:val="24"/>
          <w:vertAlign w:val="superscript"/>
          <w:lang w:val="en-US"/>
        </w:rPr>
        <w:t xml:space="preserve">th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May</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5780EFF9" w14:textId="77777777" w:rsidR="00D00627" w:rsidRPr="00692DEB" w:rsidRDefault="00D00627" w:rsidP="00D00627">
      <w:pPr>
        <w:pStyle w:val="CRCoverPage"/>
        <w:outlineLvl w:val="0"/>
        <w:rPr>
          <w:b/>
          <w:sz w:val="24"/>
          <w:lang w:val="en-US"/>
        </w:rPr>
      </w:pPr>
    </w:p>
    <w:p w14:paraId="08831953" w14:textId="5C334B55"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751D6">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804A8A">
        <w:rPr>
          <w:rFonts w:ascii="Arial" w:eastAsia="MS Mincho" w:hAnsi="Arial" w:cs="Arial"/>
          <w:b/>
          <w:bCs/>
          <w:color w:val="auto"/>
          <w:sz w:val="24"/>
          <w:lang w:eastAsia="en-US"/>
        </w:rPr>
        <w:t>2</w:t>
      </w:r>
    </w:p>
    <w:p w14:paraId="286F2DEA" w14:textId="5E5C4EB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r w:rsidR="00412C4F">
        <w:rPr>
          <w:rFonts w:ascii="Arial" w:eastAsia="Times New Roman" w:hAnsi="Arial" w:cs="Arial"/>
          <w:b/>
          <w:bCs/>
          <w:color w:val="auto"/>
          <w:sz w:val="24"/>
          <w:lang w:eastAsia="en-US"/>
        </w:rPr>
        <w:t xml:space="preserve">, </w:t>
      </w:r>
      <w:proofErr w:type="spellStart"/>
      <w:r w:rsidR="00412C4F" w:rsidRPr="00412C4F">
        <w:rPr>
          <w:rFonts w:ascii="Arial" w:eastAsia="Times New Roman" w:hAnsi="Arial" w:cs="Arial"/>
          <w:b/>
          <w:bCs/>
          <w:color w:val="auto"/>
          <w:sz w:val="24"/>
          <w:lang w:eastAsia="en-US"/>
        </w:rPr>
        <w:t>InterDigital</w:t>
      </w:r>
      <w:proofErr w:type="spellEnd"/>
      <w:r w:rsidR="004A1FDC">
        <w:rPr>
          <w:rFonts w:ascii="Arial" w:eastAsia="Times New Roman" w:hAnsi="Arial" w:cs="Arial"/>
          <w:b/>
          <w:bCs/>
          <w:color w:val="auto"/>
          <w:sz w:val="24"/>
          <w:lang w:eastAsia="en-US"/>
        </w:rPr>
        <w:t xml:space="preserve">, </w:t>
      </w:r>
      <w:r w:rsidR="004A1FDC" w:rsidRPr="004A1FDC">
        <w:rPr>
          <w:rFonts w:ascii="Arial" w:eastAsia="Times New Roman" w:hAnsi="Arial" w:cs="Arial"/>
          <w:b/>
          <w:bCs/>
          <w:color w:val="auto"/>
          <w:sz w:val="24"/>
          <w:lang w:eastAsia="en-US"/>
        </w:rPr>
        <w:t>T-Mobile USA</w:t>
      </w:r>
      <w:r w:rsidR="000E4E78">
        <w:rPr>
          <w:rFonts w:ascii="Arial" w:eastAsia="Times New Roman" w:hAnsi="Arial" w:cs="Arial"/>
          <w:b/>
          <w:bCs/>
          <w:color w:val="auto"/>
          <w:sz w:val="24"/>
          <w:lang w:eastAsia="en-US"/>
        </w:rPr>
        <w:t>, MediaTek</w:t>
      </w:r>
      <w:r w:rsidR="006A3769">
        <w:rPr>
          <w:rFonts w:ascii="Arial" w:eastAsia="Times New Roman" w:hAnsi="Arial" w:cs="Arial"/>
          <w:b/>
          <w:bCs/>
          <w:color w:val="auto"/>
          <w:sz w:val="24"/>
          <w:lang w:eastAsia="en-US"/>
        </w:rPr>
        <w:t xml:space="preserve"> Inc.</w:t>
      </w:r>
      <w:r w:rsidR="004B11EC">
        <w:rPr>
          <w:rFonts w:ascii="Arial" w:eastAsia="Times New Roman" w:hAnsi="Arial" w:cs="Arial"/>
          <w:b/>
          <w:bCs/>
          <w:color w:val="auto"/>
          <w:sz w:val="24"/>
          <w:lang w:eastAsia="en-US"/>
        </w:rPr>
        <w:t>, Intel</w:t>
      </w:r>
    </w:p>
    <w:p w14:paraId="4C413CA7" w14:textId="48802C8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562AD" w:rsidRPr="004562AD">
        <w:rPr>
          <w:rFonts w:ascii="AppleSystemUIFont" w:hAnsi="AppleSystemUIFont" w:cs="AppleSystemUIFont"/>
          <w:b/>
          <w:bCs/>
          <w:color w:val="auto"/>
          <w:sz w:val="26"/>
          <w:szCs w:val="26"/>
          <w:lang w:eastAsia="zh-CN"/>
        </w:rPr>
        <w:t>Support high priority traffic in Cell DTX</w:t>
      </w:r>
      <w:r w:rsidR="00BE6596">
        <w:rPr>
          <w:rFonts w:ascii="AppleSystemUIFont" w:hAnsi="AppleSystemUIFont" w:cs="AppleSystemUIFont"/>
          <w:b/>
          <w:bCs/>
          <w:color w:val="auto"/>
          <w:sz w:val="26"/>
          <w:szCs w:val="26"/>
          <w:lang w:eastAsia="zh-CN"/>
        </w:rPr>
        <w:t xml:space="preserve"> / </w:t>
      </w:r>
      <w:r w:rsidR="004562AD" w:rsidRPr="004562AD">
        <w:rPr>
          <w:rFonts w:ascii="AppleSystemUIFont" w:hAnsi="AppleSystemUIFont" w:cs="AppleSystemUIFont"/>
          <w:b/>
          <w:bCs/>
          <w:color w:val="auto"/>
          <w:sz w:val="26"/>
          <w:szCs w:val="26"/>
          <w:lang w:eastAsia="zh-CN"/>
        </w:rPr>
        <w:t>DRX</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48859F02" w14:textId="2DA68773" w:rsidR="003C5AF9" w:rsidRPr="0021408E" w:rsidRDefault="003C5AF9" w:rsidP="003C5AF9">
      <w:pPr>
        <w:rPr>
          <w:lang w:eastAsia="sv-SE"/>
        </w:rPr>
      </w:pPr>
      <w:bookmarkStart w:id="0" w:name="_Hlk61519723"/>
      <w:r>
        <w:rPr>
          <w:lang w:val="en-GB"/>
        </w:rPr>
        <w:t xml:space="preserve">In RAN2#121b-e [1], whether to allow exceptions on </w:t>
      </w:r>
      <w:r w:rsidR="00B62B7E">
        <w:rPr>
          <w:lang w:val="en-GB"/>
        </w:rPr>
        <w:t>SR</w:t>
      </w:r>
      <w:r>
        <w:rPr>
          <w:lang w:val="en-GB"/>
        </w:rPr>
        <w:t xml:space="preserve"> transmission in non-active duration of Cell DTX / DRX </w:t>
      </w:r>
      <w:r w:rsidR="00AA034C">
        <w:rPr>
          <w:lang w:val="en-GB"/>
        </w:rPr>
        <w:t xml:space="preserve">to accommodate high priority traffic </w:t>
      </w:r>
      <w:r>
        <w:rPr>
          <w:lang w:val="en-GB"/>
        </w:rPr>
        <w:t xml:space="preserve">was discussed. Below agreements were made with </w:t>
      </w:r>
      <w:r w:rsidR="00595A6A">
        <w:rPr>
          <w:lang w:val="en-GB"/>
        </w:rPr>
        <w:t>highlighted</w:t>
      </w:r>
      <w:r>
        <w:rPr>
          <w:lang w:val="en-GB"/>
        </w:rPr>
        <w:t xml:space="preserve"> FFSs captured. </w:t>
      </w:r>
    </w:p>
    <w:p w14:paraId="4931ECCA" w14:textId="77777777" w:rsidR="003C5AF9" w:rsidRDefault="003C5AF9" w:rsidP="003C5AF9">
      <w:pPr>
        <w:pStyle w:val="Doc-text2"/>
        <w:numPr>
          <w:ilvl w:val="0"/>
          <w:numId w:val="42"/>
        </w:numPr>
        <w:pBdr>
          <w:top w:val="single" w:sz="4" w:space="1" w:color="auto"/>
          <w:left w:val="single" w:sz="4" w:space="4" w:color="auto"/>
          <w:bottom w:val="single" w:sz="4" w:space="1" w:color="auto"/>
          <w:right w:val="single" w:sz="4" w:space="4" w:color="auto"/>
        </w:pBdr>
      </w:pPr>
      <w:r w:rsidRPr="00FB4EBA">
        <w:t xml:space="preserve">As baseline, UE does not transmit SR occasions overlapping with Cell DRX non-active periods, e.g. SR transmissions are dropped during the non-active period </w:t>
      </w:r>
    </w:p>
    <w:p w14:paraId="1B55CBCA" w14:textId="77777777" w:rsidR="003C5AF9" w:rsidRPr="0066625C" w:rsidRDefault="003C5AF9" w:rsidP="003C5AF9">
      <w:pPr>
        <w:pStyle w:val="Doc-text2"/>
        <w:pBdr>
          <w:top w:val="single" w:sz="4" w:space="1" w:color="auto"/>
          <w:left w:val="single" w:sz="4" w:space="4" w:color="auto"/>
          <w:bottom w:val="single" w:sz="4" w:space="1" w:color="auto"/>
          <w:right w:val="single" w:sz="4" w:space="4" w:color="auto"/>
        </w:pBdr>
        <w:ind w:left="1259" w:firstLine="0"/>
      </w:pPr>
      <w:r w:rsidRPr="00B1607A">
        <w:rPr>
          <w:highlight w:val="yellow"/>
        </w:rPr>
        <w:t xml:space="preserve">FFS: whether we will allow to configure the UE per SR configuration with whether SR can be transmitted during Cell DRX non-active period to </w:t>
      </w:r>
      <w:proofErr w:type="spellStart"/>
      <w:r w:rsidRPr="00B1607A">
        <w:rPr>
          <w:highlight w:val="yellow"/>
        </w:rPr>
        <w:t>to</w:t>
      </w:r>
      <w:proofErr w:type="spellEnd"/>
      <w:r w:rsidRPr="00B1607A">
        <w:rPr>
          <w:highlight w:val="yellow"/>
        </w:rPr>
        <w:t xml:space="preserve"> support high priority traffic</w:t>
      </w:r>
      <w:r w:rsidRPr="0066625C">
        <w:t xml:space="preserve"> </w:t>
      </w:r>
    </w:p>
    <w:p w14:paraId="4577C605" w14:textId="77777777" w:rsidR="003C5AF9" w:rsidRDefault="003C5AF9" w:rsidP="003C5AF9">
      <w:pPr>
        <w:pStyle w:val="Doc-text2"/>
        <w:numPr>
          <w:ilvl w:val="0"/>
          <w:numId w:val="42"/>
        </w:numPr>
        <w:pBdr>
          <w:top w:val="single" w:sz="4" w:space="1" w:color="auto"/>
          <w:left w:val="single" w:sz="4" w:space="4" w:color="auto"/>
          <w:bottom w:val="single" w:sz="4" w:space="1" w:color="auto"/>
          <w:right w:val="single" w:sz="4" w:space="4" w:color="auto"/>
        </w:pBdr>
      </w:pPr>
      <w:r>
        <w:t xml:space="preserve">(for the SRs that will be dropped) </w:t>
      </w:r>
      <w:r w:rsidRPr="00DA16A1">
        <w:t>If SR is not to be transmitted on an PUCCH occasion during Cell DRX non-active time, the UE keep the SR pending, i.e., the UE delays the SR transmission till the Cell DRX active period without triggering RACH</w:t>
      </w:r>
      <w:r>
        <w:t xml:space="preserve">.  </w:t>
      </w:r>
      <w:r w:rsidRPr="00D92045">
        <w:t xml:space="preserve">For the FFS case there may be some exceptions.  </w:t>
      </w:r>
    </w:p>
    <w:p w14:paraId="1EF48C27" w14:textId="77777777" w:rsidR="003C5AF9" w:rsidRPr="00B4544A" w:rsidRDefault="003C5AF9" w:rsidP="003C5AF9">
      <w:pPr>
        <w:pStyle w:val="Doc-text2"/>
        <w:numPr>
          <w:ilvl w:val="0"/>
          <w:numId w:val="42"/>
        </w:numPr>
        <w:pBdr>
          <w:top w:val="single" w:sz="4" w:space="1" w:color="auto"/>
          <w:left w:val="single" w:sz="4" w:space="4" w:color="auto"/>
          <w:bottom w:val="single" w:sz="4" w:space="1" w:color="auto"/>
          <w:right w:val="single" w:sz="4" w:space="4" w:color="auto"/>
        </w:pBdr>
      </w:pPr>
      <w:r w:rsidRPr="0002317C">
        <w:t xml:space="preserve">The understanding for the </w:t>
      </w:r>
      <w:proofErr w:type="spellStart"/>
      <w:r w:rsidRPr="0002317C">
        <w:t>gNB</w:t>
      </w:r>
      <w:proofErr w:type="spellEnd"/>
      <w:r w:rsidRPr="0002317C">
        <w:t xml:space="preserve"> scheduling </w:t>
      </w:r>
      <w:proofErr w:type="spellStart"/>
      <w:r w:rsidRPr="0002317C">
        <w:t>behaviour</w:t>
      </w:r>
      <w:proofErr w:type="spellEnd"/>
      <w:r w:rsidRPr="0002317C">
        <w:t xml:space="preserve">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w:t>
      </w:r>
      <w:r w:rsidRPr="00B4544A">
        <w:rPr>
          <w:highlight w:val="yellow"/>
        </w:rPr>
        <w:t xml:space="preserve">FFS how to deal with any exceptions (e.g. SR if agreed and RACH).  </w:t>
      </w:r>
    </w:p>
    <w:p w14:paraId="26B181F2" w14:textId="77777777" w:rsidR="003C5AF9" w:rsidRDefault="003C5AF9" w:rsidP="003C5AF9">
      <w:pPr>
        <w:pStyle w:val="Doc-text2"/>
        <w:pBdr>
          <w:top w:val="single" w:sz="4" w:space="1" w:color="auto"/>
          <w:left w:val="single" w:sz="4" w:space="4" w:color="auto"/>
          <w:bottom w:val="single" w:sz="4" w:space="1" w:color="auto"/>
          <w:right w:val="single" w:sz="4" w:space="4" w:color="auto"/>
        </w:pBdr>
        <w:ind w:left="1259" w:firstLine="0"/>
      </w:pPr>
      <w:r w:rsidRPr="00F15C69">
        <w:t>FFS how to deal with retransmission</w:t>
      </w:r>
    </w:p>
    <w:p w14:paraId="02D2E939" w14:textId="40C9D3F9" w:rsidR="003C5AF9" w:rsidRDefault="003C5AF9" w:rsidP="003C5AF9">
      <w:pPr>
        <w:rPr>
          <w:lang w:eastAsia="sv-SE"/>
        </w:rPr>
      </w:pPr>
    </w:p>
    <w:p w14:paraId="37E86385" w14:textId="5A26842D" w:rsidR="003C5AF9" w:rsidRDefault="00595A6A" w:rsidP="003C5AF9">
      <w:pPr>
        <w:rPr>
          <w:lang w:eastAsia="sv-SE"/>
        </w:rPr>
      </w:pPr>
      <w:r>
        <w:rPr>
          <w:lang w:eastAsia="sv-SE"/>
        </w:rPr>
        <w:t xml:space="preserve">In this contribution, we </w:t>
      </w:r>
      <w:r w:rsidR="003576DD">
        <w:rPr>
          <w:lang w:eastAsia="sv-SE"/>
        </w:rPr>
        <w:t xml:space="preserve">discuss whether to support high priority traffic in Cell DTX / DRX, and the </w:t>
      </w:r>
      <w:r w:rsidR="00DC4940">
        <w:rPr>
          <w:lang w:eastAsia="sv-SE"/>
        </w:rPr>
        <w:t>corresponding</w:t>
      </w:r>
      <w:r w:rsidR="003576DD">
        <w:rPr>
          <w:lang w:eastAsia="sv-SE"/>
        </w:rPr>
        <w:t xml:space="preserve"> UE behaviors.</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7773DF60" w14:textId="146BF36A" w:rsidR="00A066C8" w:rsidRDefault="00A066C8" w:rsidP="00A066C8">
      <w:pPr>
        <w:pStyle w:val="Heading2"/>
      </w:pPr>
      <w:r>
        <w:t xml:space="preserve">2.1 </w:t>
      </w:r>
      <w:r w:rsidR="00B62B7E">
        <w:t>Whether to support high priority traffic in Cell DTX / DRX</w:t>
      </w:r>
      <w:r w:rsidR="005A245E">
        <w:t xml:space="preserve">  </w:t>
      </w:r>
    </w:p>
    <w:p w14:paraId="63447B01" w14:textId="37B5E4C9" w:rsidR="001909EF" w:rsidRDefault="004326BE" w:rsidP="004326BE">
      <w:pPr>
        <w:rPr>
          <w:lang w:eastAsia="zh-CN"/>
        </w:rPr>
      </w:pPr>
      <w:r>
        <w:rPr>
          <w:lang w:eastAsia="sv-SE"/>
        </w:rPr>
        <w:t xml:space="preserve">As captured in the FFS, one root cause of the divergence is </w:t>
      </w:r>
      <w:r w:rsidR="009E130A">
        <w:rPr>
          <w:lang w:eastAsia="sv-SE"/>
        </w:rPr>
        <w:t>that</w:t>
      </w:r>
      <w:r>
        <w:rPr>
          <w:lang w:eastAsia="sv-SE"/>
        </w:rPr>
        <w:t xml:space="preserve"> companies have different views </w:t>
      </w:r>
      <w:r w:rsidR="00D10B9D">
        <w:rPr>
          <w:lang w:eastAsia="sv-SE"/>
        </w:rPr>
        <w:t xml:space="preserve">on </w:t>
      </w:r>
      <w:r>
        <w:rPr>
          <w:lang w:eastAsia="sv-SE"/>
        </w:rPr>
        <w:t xml:space="preserve">whether </w:t>
      </w:r>
      <w:r w:rsidR="00E00872">
        <w:rPr>
          <w:lang w:eastAsia="sv-SE"/>
        </w:rPr>
        <w:t>high priority</w:t>
      </w:r>
      <w:r>
        <w:rPr>
          <w:lang w:eastAsia="sv-SE"/>
        </w:rPr>
        <w:t xml:space="preserve"> traffic (e.g. voice, emergency call and </w:t>
      </w:r>
      <w:r w:rsidR="008D762E">
        <w:rPr>
          <w:lang w:eastAsia="sv-SE"/>
        </w:rPr>
        <w:t>SRB</w:t>
      </w:r>
      <w:r>
        <w:rPr>
          <w:lang w:eastAsia="sv-SE"/>
        </w:rPr>
        <w:t xml:space="preserve">) needs to be supported when </w:t>
      </w:r>
      <w:r>
        <w:rPr>
          <w:rFonts w:hint="eastAsia"/>
          <w:lang w:eastAsia="zh-CN"/>
        </w:rPr>
        <w:t>C</w:t>
      </w:r>
      <w:r>
        <w:rPr>
          <w:lang w:eastAsia="zh-CN"/>
        </w:rPr>
        <w:t>ell DTX / DRX is configured.</w:t>
      </w:r>
      <w:r w:rsidR="001909EF">
        <w:rPr>
          <w:lang w:eastAsia="zh-CN"/>
        </w:rPr>
        <w:t xml:space="preserve"> During </w:t>
      </w:r>
      <w:r w:rsidR="00F231FA">
        <w:rPr>
          <w:lang w:eastAsia="zh-CN"/>
        </w:rPr>
        <w:t>online discussion of RAN2#121b-e</w:t>
      </w:r>
      <w:r w:rsidR="001909EF">
        <w:rPr>
          <w:lang w:eastAsia="zh-CN"/>
        </w:rPr>
        <w:t xml:space="preserve"> [</w:t>
      </w:r>
      <w:r w:rsidR="00224337">
        <w:rPr>
          <w:lang w:eastAsia="zh-CN"/>
        </w:rPr>
        <w:t>1</w:t>
      </w:r>
      <w:r w:rsidR="001909EF">
        <w:rPr>
          <w:lang w:eastAsia="zh-CN"/>
        </w:rPr>
        <w:t xml:space="preserve">], some companies don't prefer any exception with below </w:t>
      </w:r>
      <w:r w:rsidR="00E86E8F">
        <w:rPr>
          <w:lang w:eastAsia="zh-CN"/>
        </w:rPr>
        <w:t>reasonings</w:t>
      </w:r>
      <w:r w:rsidR="001909EF">
        <w:rPr>
          <w:lang w:eastAsia="zh-CN"/>
        </w:rPr>
        <w:t xml:space="preserve">:   </w:t>
      </w:r>
    </w:p>
    <w:p w14:paraId="3E44453A" w14:textId="77B34401" w:rsidR="001909EF" w:rsidRDefault="006A5903" w:rsidP="001909EF">
      <w:pPr>
        <w:pStyle w:val="ListParagraph"/>
        <w:numPr>
          <w:ilvl w:val="0"/>
          <w:numId w:val="31"/>
        </w:numPr>
        <w:ind w:firstLineChars="0"/>
        <w:rPr>
          <w:lang w:eastAsia="zh-CN"/>
        </w:rPr>
      </w:pPr>
      <w:r>
        <w:rPr>
          <w:lang w:eastAsia="zh-CN"/>
        </w:rPr>
        <w:t>High priority</w:t>
      </w:r>
      <w:r w:rsidR="001909EF">
        <w:rPr>
          <w:lang w:eastAsia="zh-CN"/>
        </w:rPr>
        <w:t xml:space="preserve"> traffic </w:t>
      </w:r>
      <w:r w:rsidR="00F530D3">
        <w:rPr>
          <w:lang w:eastAsia="zh-CN"/>
        </w:rPr>
        <w:t>doesn't</w:t>
      </w:r>
      <w:r w:rsidR="001909EF">
        <w:rPr>
          <w:lang w:eastAsia="zh-CN"/>
        </w:rPr>
        <w:t xml:space="preserve"> not </w:t>
      </w:r>
      <w:r w:rsidR="00F530D3">
        <w:rPr>
          <w:lang w:eastAsia="zh-CN"/>
        </w:rPr>
        <w:t xml:space="preserve">need to be </w:t>
      </w:r>
      <w:r w:rsidR="001909EF">
        <w:rPr>
          <w:lang w:eastAsia="zh-CN"/>
        </w:rPr>
        <w:t xml:space="preserve">supported in </w:t>
      </w:r>
      <w:r w:rsidR="0051642C">
        <w:rPr>
          <w:lang w:eastAsia="zh-CN"/>
        </w:rPr>
        <w:t>c</w:t>
      </w:r>
      <w:r w:rsidR="001909EF">
        <w:rPr>
          <w:lang w:eastAsia="zh-CN"/>
        </w:rPr>
        <w:t xml:space="preserve">ell which is configured with Cell DTX/DRX because the goal of Cell DTX / DRX is for NES. NW can handover the UEs with low latency traffic to another cell. </w:t>
      </w:r>
    </w:p>
    <w:p w14:paraId="345F1659" w14:textId="32FBBD88" w:rsidR="001909EF" w:rsidRDefault="001909EF" w:rsidP="001909EF">
      <w:pPr>
        <w:pStyle w:val="ListParagraph"/>
        <w:numPr>
          <w:ilvl w:val="0"/>
          <w:numId w:val="31"/>
        </w:numPr>
        <w:ind w:firstLineChars="0"/>
        <w:rPr>
          <w:lang w:eastAsia="zh-CN"/>
        </w:rPr>
      </w:pPr>
      <w:r>
        <w:rPr>
          <w:lang w:eastAsia="zh-CN"/>
        </w:rPr>
        <w:t xml:space="preserve">gNB can configure SR </w:t>
      </w:r>
      <w:r w:rsidR="00A02FDC">
        <w:rPr>
          <w:lang w:eastAsia="zh-CN"/>
        </w:rPr>
        <w:t xml:space="preserve">transmission </w:t>
      </w:r>
      <w:r>
        <w:rPr>
          <w:rFonts w:hint="eastAsia"/>
          <w:lang w:eastAsia="zh-CN"/>
        </w:rPr>
        <w:t>o</w:t>
      </w:r>
      <w:r>
        <w:rPr>
          <w:lang w:eastAsia="zh-CN"/>
        </w:rPr>
        <w:t xml:space="preserve">ccasions for </w:t>
      </w:r>
      <w:r w:rsidR="00A02FDC">
        <w:rPr>
          <w:lang w:eastAsia="zh-CN"/>
        </w:rPr>
        <w:t>high priority</w:t>
      </w:r>
      <w:r>
        <w:rPr>
          <w:lang w:eastAsia="zh-CN"/>
        </w:rPr>
        <w:t xml:space="preserve"> traffic to fully fall within active duration of Cell DTX</w:t>
      </w:r>
      <w:r w:rsidR="00E51341">
        <w:rPr>
          <w:lang w:eastAsia="zh-CN"/>
        </w:rPr>
        <w:t xml:space="preserve"> </w:t>
      </w:r>
      <w:r>
        <w:rPr>
          <w:lang w:eastAsia="zh-CN"/>
        </w:rPr>
        <w:t>/</w:t>
      </w:r>
      <w:r w:rsidR="00E51341">
        <w:rPr>
          <w:lang w:eastAsia="zh-CN"/>
        </w:rPr>
        <w:t xml:space="preserve"> </w:t>
      </w:r>
      <w:r>
        <w:rPr>
          <w:lang w:eastAsia="zh-CN"/>
        </w:rPr>
        <w:t xml:space="preserve">DRX.   </w:t>
      </w:r>
    </w:p>
    <w:p w14:paraId="0C11CDE2" w14:textId="3D07C9F2" w:rsidR="001909EF" w:rsidRDefault="001909EF" w:rsidP="001909EF">
      <w:pPr>
        <w:pStyle w:val="ListParagraph"/>
        <w:numPr>
          <w:ilvl w:val="0"/>
          <w:numId w:val="31"/>
        </w:numPr>
        <w:ind w:firstLineChars="0"/>
        <w:rPr>
          <w:lang w:eastAsia="zh-CN"/>
        </w:rPr>
      </w:pPr>
      <w:r>
        <w:rPr>
          <w:lang w:eastAsia="zh-CN"/>
        </w:rPr>
        <w:t>Allowing exceptions on</w:t>
      </w:r>
      <w:r w:rsidR="00FF0CF3">
        <w:rPr>
          <w:lang w:eastAsia="zh-CN"/>
        </w:rPr>
        <w:t xml:space="preserve"> </w:t>
      </w:r>
      <w:r>
        <w:rPr>
          <w:lang w:eastAsia="zh-CN"/>
        </w:rPr>
        <w:t xml:space="preserve">SR in non-active duration of Cell DTX/DRX will make gNB wake up frequently and </w:t>
      </w:r>
      <w:r w:rsidR="00931ABF">
        <w:rPr>
          <w:lang w:eastAsia="zh-CN"/>
        </w:rPr>
        <w:t xml:space="preserve">lead to </w:t>
      </w:r>
      <w:r>
        <w:rPr>
          <w:lang w:eastAsia="zh-CN"/>
        </w:rPr>
        <w:t>marginal NES gain.</w:t>
      </w:r>
    </w:p>
    <w:p w14:paraId="5B96718F" w14:textId="5C1C1D38" w:rsidR="00E97081" w:rsidRDefault="00E97081" w:rsidP="001909EF">
      <w:pPr>
        <w:pStyle w:val="ListParagraph"/>
        <w:numPr>
          <w:ilvl w:val="0"/>
          <w:numId w:val="31"/>
        </w:numPr>
        <w:ind w:firstLineChars="0"/>
        <w:rPr>
          <w:lang w:eastAsia="zh-CN"/>
        </w:rPr>
      </w:pPr>
      <w:r>
        <w:t xml:space="preserve">gNB may </w:t>
      </w:r>
      <w:r w:rsidR="00632AD5">
        <w:t xml:space="preserve">not </w:t>
      </w:r>
      <w:r>
        <w:t>know in advance when UE's high priority traffic arrives</w:t>
      </w:r>
      <w:r w:rsidR="00E85276">
        <w:t>.</w:t>
      </w:r>
    </w:p>
    <w:p w14:paraId="5B8CC789" w14:textId="7315FABE" w:rsidR="00811F57" w:rsidRDefault="00BE76A8" w:rsidP="00FF082B">
      <w:pPr>
        <w:rPr>
          <w:lang w:val="en-GB"/>
        </w:rPr>
      </w:pPr>
      <w:r>
        <w:rPr>
          <w:lang w:val="en-GB"/>
        </w:rPr>
        <w:t>As follows, we try to address these concerns one by one.</w:t>
      </w:r>
    </w:p>
    <w:p w14:paraId="75DBE93E" w14:textId="21391138" w:rsidR="00FF082B" w:rsidRPr="0076513F" w:rsidRDefault="00E86E8F" w:rsidP="0076513F">
      <w:pPr>
        <w:rPr>
          <w:lang w:val="en-GB"/>
        </w:rPr>
      </w:pPr>
      <w:r w:rsidRPr="0076513F">
        <w:rPr>
          <w:lang w:val="en-GB"/>
        </w:rPr>
        <w:lastRenderedPageBreak/>
        <w:t xml:space="preserve">For 1), </w:t>
      </w:r>
      <w:r w:rsidR="00931ABF" w:rsidRPr="0076513F">
        <w:rPr>
          <w:lang w:val="en-GB"/>
        </w:rPr>
        <w:t xml:space="preserve">we think it is important to </w:t>
      </w:r>
      <w:r w:rsidR="00C46D1B" w:rsidRPr="0076513F">
        <w:rPr>
          <w:lang w:val="en-GB"/>
        </w:rPr>
        <w:t xml:space="preserve">support </w:t>
      </w:r>
      <w:r w:rsidR="00FF0CF3">
        <w:rPr>
          <w:lang w:val="en-GB"/>
        </w:rPr>
        <w:t>high priority traffic</w:t>
      </w:r>
      <w:r w:rsidR="004D6EB9" w:rsidRPr="0076513F">
        <w:rPr>
          <w:lang w:val="en-GB"/>
        </w:rPr>
        <w:t>, especially</w:t>
      </w:r>
      <w:r w:rsidR="00C46D1B" w:rsidRPr="0076513F">
        <w:rPr>
          <w:lang w:val="en-GB"/>
        </w:rPr>
        <w:t xml:space="preserve"> voice</w:t>
      </w:r>
      <w:r w:rsidR="00FF0CF3">
        <w:rPr>
          <w:lang w:val="en-GB"/>
        </w:rPr>
        <w:t>, emergency call and SRB</w:t>
      </w:r>
      <w:r w:rsidR="005421A9">
        <w:rPr>
          <w:lang w:val="en-GB"/>
        </w:rPr>
        <w:t xml:space="preserve">. </w:t>
      </w:r>
      <w:r w:rsidR="00162A3B">
        <w:rPr>
          <w:lang w:val="en-GB"/>
        </w:rPr>
        <w:t xml:space="preserve">If </w:t>
      </w:r>
      <w:r w:rsidR="005421A9">
        <w:rPr>
          <w:lang w:val="en-GB"/>
        </w:rPr>
        <w:t xml:space="preserve">such </w:t>
      </w:r>
      <w:r w:rsidR="00162A3B">
        <w:rPr>
          <w:lang w:val="en-GB"/>
        </w:rPr>
        <w:t xml:space="preserve">high priority traffic is not supported </w:t>
      </w:r>
      <w:r w:rsidR="00132BAD">
        <w:rPr>
          <w:lang w:val="en-GB"/>
        </w:rPr>
        <w:t>during non-active duration of Cell DTX / DRX</w:t>
      </w:r>
      <w:r w:rsidR="005421A9">
        <w:rPr>
          <w:lang w:val="en-GB"/>
        </w:rPr>
        <w:t xml:space="preserve">, </w:t>
      </w:r>
      <w:r w:rsidR="001D572C">
        <w:rPr>
          <w:lang w:val="en-GB"/>
        </w:rPr>
        <w:t>the deployment of Cell DTX / DRX will be challenged</w:t>
      </w:r>
      <w:r w:rsidR="004919CE">
        <w:rPr>
          <w:lang w:val="en-GB"/>
        </w:rPr>
        <w:t xml:space="preserve"> </w:t>
      </w:r>
      <w:r w:rsidR="000D467C">
        <w:rPr>
          <w:lang w:val="en-GB"/>
        </w:rPr>
        <w:t>as</w:t>
      </w:r>
      <w:r w:rsidR="004919CE">
        <w:rPr>
          <w:lang w:val="en-GB"/>
        </w:rPr>
        <w:t xml:space="preserve"> uplink resource access with Cell DRX becomes very rigid</w:t>
      </w:r>
      <w:r w:rsidR="001D572C">
        <w:rPr>
          <w:lang w:val="en-GB"/>
        </w:rPr>
        <w:t xml:space="preserve">. </w:t>
      </w:r>
      <w:r w:rsidR="00023EFA">
        <w:rPr>
          <w:lang w:val="en-GB"/>
        </w:rPr>
        <w:t xml:space="preserve">Meanwhile, the co-existence of legacy UEs and NES capable UEs when Cell DTX / DRX is activated will be an issue. </w:t>
      </w:r>
    </w:p>
    <w:p w14:paraId="3DB8CAB1" w14:textId="0CC8CCE0" w:rsidR="00065F3B" w:rsidRPr="00132BAD" w:rsidRDefault="00065F3B" w:rsidP="00065F3B">
      <w:pPr>
        <w:rPr>
          <w:b/>
          <w:bCs/>
        </w:rPr>
      </w:pPr>
      <w:r w:rsidRPr="00065F3B">
        <w:rPr>
          <w:b/>
          <w:bCs/>
        </w:rPr>
        <w:t>Observation 1: </w:t>
      </w:r>
      <w:r w:rsidR="00132BAD" w:rsidRPr="00132BAD">
        <w:rPr>
          <w:b/>
          <w:bCs/>
        </w:rPr>
        <w:t xml:space="preserve">If high priority traffic is not supported </w:t>
      </w:r>
      <w:r w:rsidR="00AD6BB7" w:rsidRPr="00AD6BB7">
        <w:rPr>
          <w:b/>
          <w:bCs/>
        </w:rPr>
        <w:t>during non-active duration of Cell DTX / DRX</w:t>
      </w:r>
      <w:r w:rsidR="00132BAD" w:rsidRPr="00132BAD">
        <w:rPr>
          <w:b/>
          <w:bCs/>
        </w:rPr>
        <w:t>, the deployment of Cell DTX / DRX will be challenged</w:t>
      </w:r>
      <w:r w:rsidR="0055148B">
        <w:rPr>
          <w:b/>
          <w:bCs/>
        </w:rPr>
        <w:t xml:space="preserve"> </w:t>
      </w:r>
      <w:r w:rsidR="0055148B" w:rsidRPr="0055148B">
        <w:rPr>
          <w:b/>
          <w:bCs/>
        </w:rPr>
        <w:t>as uplink resource access with Cell DRX becomes very rigid</w:t>
      </w:r>
      <w:r w:rsidR="00132BAD" w:rsidRPr="00132BAD">
        <w:rPr>
          <w:b/>
          <w:bCs/>
        </w:rPr>
        <w:t>. Meanwhile, the co-existence of legacy UEs and NES capable UEs when Cell DTX / DRX is activated will be an issue</w:t>
      </w:r>
      <w:r w:rsidR="00E365F5" w:rsidRPr="00340B52">
        <w:rPr>
          <w:b/>
          <w:bCs/>
        </w:rPr>
        <w:t>.</w:t>
      </w:r>
      <w:r w:rsidRPr="00340B52">
        <w:rPr>
          <w:b/>
          <w:bCs/>
        </w:rPr>
        <w:t xml:space="preserve"> </w:t>
      </w:r>
    </w:p>
    <w:p w14:paraId="23FFD3CF" w14:textId="4CB6382E" w:rsidR="00340B52" w:rsidRPr="00340B52" w:rsidRDefault="00340B52" w:rsidP="00065F3B">
      <w:pPr>
        <w:rPr>
          <w:lang w:val="en-GB"/>
        </w:rPr>
      </w:pPr>
      <w:r w:rsidRPr="00340B52">
        <w:rPr>
          <w:lang w:val="en-GB"/>
        </w:rPr>
        <w:t>Thus, we propose RAN2 first confirm high priority traffic should be supported when Cell DTX/DRX is activated.</w:t>
      </w:r>
    </w:p>
    <w:p w14:paraId="3A2D086B" w14:textId="398E4543" w:rsidR="00065F3B" w:rsidRPr="00065F3B" w:rsidRDefault="00065F3B" w:rsidP="00065F3B">
      <w:pPr>
        <w:rPr>
          <w:b/>
          <w:bCs/>
          <w:lang w:val="en-GB"/>
        </w:rPr>
      </w:pPr>
      <w:r>
        <w:rPr>
          <w:b/>
          <w:bCs/>
        </w:rPr>
        <w:t>Proposal</w:t>
      </w:r>
      <w:r w:rsidRPr="00065F3B">
        <w:rPr>
          <w:b/>
          <w:bCs/>
        </w:rPr>
        <w:t xml:space="preserve"> 1: </w:t>
      </w:r>
      <w:r>
        <w:rPr>
          <w:b/>
          <w:bCs/>
        </w:rPr>
        <w:t>N</w:t>
      </w:r>
      <w:r w:rsidR="00860DB7">
        <w:rPr>
          <w:b/>
          <w:bCs/>
        </w:rPr>
        <w:t>ES Cell</w:t>
      </w:r>
      <w:r>
        <w:rPr>
          <w:b/>
          <w:bCs/>
        </w:rPr>
        <w:t xml:space="preserve"> configured with </w:t>
      </w:r>
      <w:r w:rsidR="006771EE">
        <w:rPr>
          <w:b/>
          <w:bCs/>
        </w:rPr>
        <w:t>C</w:t>
      </w:r>
      <w:r>
        <w:rPr>
          <w:b/>
          <w:bCs/>
        </w:rPr>
        <w:t xml:space="preserve">ell DTX / DRX can </w:t>
      </w:r>
      <w:r w:rsidR="005050C0">
        <w:rPr>
          <w:b/>
          <w:bCs/>
        </w:rPr>
        <w:t>support</w:t>
      </w:r>
      <w:r>
        <w:rPr>
          <w:b/>
          <w:bCs/>
        </w:rPr>
        <w:t xml:space="preserve"> </w:t>
      </w:r>
      <w:r w:rsidR="00340B52">
        <w:rPr>
          <w:b/>
          <w:bCs/>
        </w:rPr>
        <w:t xml:space="preserve">high priority traffic, which includes at least </w:t>
      </w:r>
      <w:r>
        <w:rPr>
          <w:b/>
          <w:bCs/>
        </w:rPr>
        <w:t>voice</w:t>
      </w:r>
      <w:r w:rsidR="00340B52">
        <w:rPr>
          <w:b/>
          <w:bCs/>
        </w:rPr>
        <w:t>,</w:t>
      </w:r>
      <w:r>
        <w:rPr>
          <w:b/>
          <w:bCs/>
        </w:rPr>
        <w:t xml:space="preserve"> </w:t>
      </w:r>
      <w:r w:rsidR="005050C0">
        <w:rPr>
          <w:b/>
          <w:bCs/>
        </w:rPr>
        <w:t>emergency call</w:t>
      </w:r>
      <w:r w:rsidR="00340B52">
        <w:rPr>
          <w:b/>
          <w:bCs/>
        </w:rPr>
        <w:t xml:space="preserve"> and SRB</w:t>
      </w:r>
      <w:r>
        <w:rPr>
          <w:b/>
          <w:bCs/>
        </w:rPr>
        <w:t xml:space="preserve">.    </w:t>
      </w:r>
      <w:r w:rsidRPr="00065F3B">
        <w:rPr>
          <w:b/>
          <w:bCs/>
          <w:lang w:val="en-GB"/>
        </w:rPr>
        <w:t xml:space="preserve"> </w:t>
      </w:r>
    </w:p>
    <w:p w14:paraId="4F91516D" w14:textId="725BB892" w:rsidR="00E51341" w:rsidRDefault="004D6EB9" w:rsidP="0076513F">
      <w:r w:rsidRPr="0076513F">
        <w:rPr>
          <w:lang w:val="en-GB"/>
        </w:rPr>
        <w:t xml:space="preserve">For </w:t>
      </w:r>
      <w:r w:rsidR="00E51341" w:rsidRPr="0076513F">
        <w:rPr>
          <w:lang w:val="en-GB"/>
        </w:rPr>
        <w:t xml:space="preserve">2), we agree that gNB can </w:t>
      </w:r>
      <w:r w:rsidR="00E51341" w:rsidRPr="00E51341">
        <w:t xml:space="preserve">configure SR </w:t>
      </w:r>
      <w:r w:rsidR="00DA17B5">
        <w:t xml:space="preserve">transmission </w:t>
      </w:r>
      <w:r w:rsidR="00E51341" w:rsidRPr="00E51341">
        <w:t>occasions within active duration of Cell DTX</w:t>
      </w:r>
      <w:r w:rsidR="00E51341">
        <w:t xml:space="preserve"> </w:t>
      </w:r>
      <w:r w:rsidR="00E51341" w:rsidRPr="00E51341">
        <w:t>/</w:t>
      </w:r>
      <w:r w:rsidR="00E51341">
        <w:t xml:space="preserve"> </w:t>
      </w:r>
      <w:r w:rsidR="00E51341" w:rsidRPr="00E51341">
        <w:t>DRX</w:t>
      </w:r>
      <w:r w:rsidR="00E51341">
        <w:t xml:space="preserve"> via special RRC configurations</w:t>
      </w:r>
      <w:r w:rsidR="00E51341" w:rsidRPr="00E51341">
        <w:t>.</w:t>
      </w:r>
      <w:r w:rsidR="00E51341">
        <w:t xml:space="preserve"> However, to support </w:t>
      </w:r>
      <w:r w:rsidR="00B05E9D">
        <w:t>high priority</w:t>
      </w:r>
      <w:r w:rsidR="00E51341">
        <w:t xml:space="preserve"> service, gNB can only configure a short </w:t>
      </w:r>
      <w:r w:rsidR="00694D59">
        <w:t>duty cycle</w:t>
      </w:r>
      <w:r w:rsidR="00E51341">
        <w:t xml:space="preserve"> of </w:t>
      </w:r>
      <w:r w:rsidR="00694D59">
        <w:t>C</w:t>
      </w:r>
      <w:r w:rsidR="00E51341">
        <w:t>ell DTX / DRX</w:t>
      </w:r>
      <w:r w:rsidR="00914F72">
        <w:t xml:space="preserve"> </w:t>
      </w:r>
      <w:r w:rsidR="00E51341">
        <w:t xml:space="preserve">less than Packet Delay Budge (PDB) of the traffic (e.g. less than 40ms for voice). As we know, NES gain can be maximized only when the duty cycle of cell DTX / DRX is long so that gNB can enter sleep mode for a long time. </w:t>
      </w:r>
      <w:r w:rsidR="004919CE">
        <w:t xml:space="preserve">Configuring SR occasions only during Cell DRX active periods can therefore </w:t>
      </w:r>
      <w:r w:rsidR="00E35455">
        <w:t>limit the duration of the Cell DRX duty cycles, to accommodate emergency calls and high priority traffic, thus limiting the amount of network energy saving that can be achieved.</w:t>
      </w:r>
      <w:r w:rsidR="000D467C">
        <w:t xml:space="preserve"> </w:t>
      </w:r>
      <w:r w:rsidR="00E51341">
        <w:t>Thus, it is conflicted with the intention to introduce Cell DTX / DRX.</w:t>
      </w:r>
    </w:p>
    <w:p w14:paraId="354E52FF" w14:textId="15A2A928" w:rsidR="00E51341" w:rsidRPr="00914F72" w:rsidRDefault="00E51341" w:rsidP="00E51341">
      <w:pPr>
        <w:rPr>
          <w:b/>
          <w:bCs/>
        </w:rPr>
      </w:pPr>
      <w:r w:rsidRPr="00E51341">
        <w:rPr>
          <w:b/>
          <w:bCs/>
        </w:rPr>
        <w:t xml:space="preserve">Observation </w:t>
      </w:r>
      <w:r>
        <w:rPr>
          <w:b/>
          <w:bCs/>
        </w:rPr>
        <w:t>2</w:t>
      </w:r>
      <w:r w:rsidRPr="00E51341">
        <w:rPr>
          <w:b/>
          <w:bCs/>
        </w:rPr>
        <w:t>: </w:t>
      </w:r>
      <w:r w:rsidR="00914F72">
        <w:rPr>
          <w:b/>
          <w:bCs/>
        </w:rPr>
        <w:t xml:space="preserve">If no exception for SR </w:t>
      </w:r>
      <w:r w:rsidR="009415A8">
        <w:rPr>
          <w:b/>
          <w:bCs/>
        </w:rPr>
        <w:t xml:space="preserve">transmission </w:t>
      </w:r>
      <w:r w:rsidR="00914F72">
        <w:rPr>
          <w:b/>
          <w:bCs/>
        </w:rPr>
        <w:t>in non-active duration</w:t>
      </w:r>
      <w:r w:rsidR="0038331C">
        <w:rPr>
          <w:b/>
          <w:bCs/>
        </w:rPr>
        <w:t xml:space="preserve"> is allowed</w:t>
      </w:r>
      <w:r w:rsidR="00914F72">
        <w:rPr>
          <w:b/>
          <w:bCs/>
        </w:rPr>
        <w:t xml:space="preserve">, </w:t>
      </w:r>
      <w:r w:rsidR="00914F72" w:rsidRPr="00914F72">
        <w:rPr>
          <w:b/>
          <w:bCs/>
        </w:rPr>
        <w:t xml:space="preserve">gNB </w:t>
      </w:r>
      <w:r w:rsidR="00914F72">
        <w:rPr>
          <w:b/>
          <w:bCs/>
        </w:rPr>
        <w:t>has to</w:t>
      </w:r>
      <w:r w:rsidR="00914F72" w:rsidRPr="00914F72">
        <w:rPr>
          <w:b/>
          <w:bCs/>
        </w:rPr>
        <w:t xml:space="preserve"> configure a short </w:t>
      </w:r>
      <w:r w:rsidR="009A3664">
        <w:rPr>
          <w:b/>
          <w:bCs/>
        </w:rPr>
        <w:t>duty cycle</w:t>
      </w:r>
      <w:r w:rsidR="00914F72" w:rsidRPr="00914F72">
        <w:rPr>
          <w:b/>
          <w:bCs/>
        </w:rPr>
        <w:t xml:space="preserve"> of </w:t>
      </w:r>
      <w:r w:rsidR="00DE0E1F">
        <w:rPr>
          <w:b/>
          <w:bCs/>
        </w:rPr>
        <w:t>C</w:t>
      </w:r>
      <w:r w:rsidR="00914F72" w:rsidRPr="00914F72">
        <w:rPr>
          <w:b/>
          <w:bCs/>
        </w:rPr>
        <w:t xml:space="preserve">ell DTX / DRX less than PDB of the </w:t>
      </w:r>
      <w:r w:rsidR="00914F72">
        <w:rPr>
          <w:b/>
          <w:bCs/>
        </w:rPr>
        <w:t xml:space="preserve">low latency </w:t>
      </w:r>
      <w:r w:rsidR="00914F72" w:rsidRPr="00914F72">
        <w:rPr>
          <w:b/>
          <w:bCs/>
        </w:rPr>
        <w:t>traffic (e.g. less than 40ms for voice), which restricts NES gain</w:t>
      </w:r>
      <w:r w:rsidR="00914F72">
        <w:rPr>
          <w:b/>
          <w:bCs/>
        </w:rPr>
        <w:t xml:space="preserve"> because gNB can't enter sleep mode for a long time</w:t>
      </w:r>
      <w:r w:rsidR="00914F72" w:rsidRPr="00914F72">
        <w:rPr>
          <w:b/>
          <w:bCs/>
        </w:rPr>
        <w:t>.</w:t>
      </w:r>
    </w:p>
    <w:p w14:paraId="42739C0A" w14:textId="6BC1B0E8" w:rsidR="00E14069" w:rsidRDefault="00914F72" w:rsidP="000F6AB2">
      <w:pPr>
        <w:rPr>
          <w:lang w:val="en-GB"/>
        </w:rPr>
      </w:pPr>
      <w:r w:rsidRPr="0076513F">
        <w:rPr>
          <w:lang w:val="en-GB"/>
        </w:rPr>
        <w:t xml:space="preserve">For 3), </w:t>
      </w:r>
      <w:r w:rsidR="0076513F" w:rsidRPr="0076513F">
        <w:rPr>
          <w:lang w:val="en-GB"/>
        </w:rPr>
        <w:t xml:space="preserve">we think a good design of cell DTX / DRX </w:t>
      </w:r>
      <w:r w:rsidR="0076513F">
        <w:rPr>
          <w:lang w:val="en-GB"/>
        </w:rPr>
        <w:t xml:space="preserve">will </w:t>
      </w:r>
      <w:r w:rsidR="0076513F" w:rsidRPr="0076513F">
        <w:rPr>
          <w:lang w:val="en-GB"/>
        </w:rPr>
        <w:t>marginally decrease NES gain</w:t>
      </w:r>
      <w:r w:rsidR="00CA0ED0">
        <w:rPr>
          <w:lang w:val="en-GB"/>
        </w:rPr>
        <w:t xml:space="preserve"> due to exceptions </w:t>
      </w:r>
      <w:r w:rsidR="00D12BFB">
        <w:rPr>
          <w:lang w:val="en-GB"/>
        </w:rPr>
        <w:t xml:space="preserve">of some </w:t>
      </w:r>
      <w:r w:rsidR="00CA0ED0">
        <w:rPr>
          <w:lang w:val="en-GB"/>
        </w:rPr>
        <w:t>SR</w:t>
      </w:r>
      <w:r w:rsidR="00D12BFB">
        <w:rPr>
          <w:lang w:val="en-GB"/>
        </w:rPr>
        <w:t xml:space="preserve"> transmissions</w:t>
      </w:r>
      <w:r w:rsidR="0076513F">
        <w:rPr>
          <w:lang w:val="en-GB"/>
        </w:rPr>
        <w:t>. Please note that RAN2 has agreed that SSB transmission, paging, SIB and RACH are not impacted by cell DTX / DRX. It means that gNB has to wake up for reception in all ROs</w:t>
      </w:r>
      <w:r w:rsidR="00EE26B8">
        <w:rPr>
          <w:lang w:val="en-GB"/>
        </w:rPr>
        <w:t xml:space="preserve"> (RACH </w:t>
      </w:r>
      <w:r w:rsidR="009F49A0">
        <w:rPr>
          <w:lang w:val="en-GB"/>
        </w:rPr>
        <w:t>O</w:t>
      </w:r>
      <w:r w:rsidR="00EE26B8">
        <w:rPr>
          <w:lang w:val="en-GB"/>
        </w:rPr>
        <w:t>ccasions)</w:t>
      </w:r>
      <w:r w:rsidR="0076513F">
        <w:rPr>
          <w:lang w:val="en-GB"/>
        </w:rPr>
        <w:t xml:space="preserve"> and wake up for transmission in all occasions for SSB/SIB/paging, even if these occasions are within non-active duration of cell DTX / DRX. Th</w:t>
      </w:r>
      <w:r w:rsidR="00ED0D67">
        <w:rPr>
          <w:lang w:val="en-GB"/>
        </w:rPr>
        <w:t>us</w:t>
      </w:r>
      <w:r w:rsidR="0076513F">
        <w:rPr>
          <w:lang w:val="en-GB"/>
        </w:rPr>
        <w:t xml:space="preserve">, </w:t>
      </w:r>
      <w:r w:rsidR="00ED0D67">
        <w:rPr>
          <w:lang w:val="en-GB"/>
        </w:rPr>
        <w:t xml:space="preserve">as illustrated in Figure. 1, </w:t>
      </w:r>
      <w:r w:rsidR="0076513F">
        <w:rPr>
          <w:lang w:val="en-GB"/>
        </w:rPr>
        <w:t xml:space="preserve">if the exceptional SR </w:t>
      </w:r>
      <w:r w:rsidR="00BA5FD7">
        <w:rPr>
          <w:lang w:val="en-GB"/>
        </w:rPr>
        <w:t xml:space="preserve">transmission </w:t>
      </w:r>
      <w:r w:rsidR="0076513F">
        <w:rPr>
          <w:lang w:val="en-GB"/>
        </w:rPr>
        <w:t>occasions are configured to be close to ROs, the extra NW power consumption is marginal because gNB anyway needs to wakes up in these ROs for preamble reception</w:t>
      </w:r>
      <w:r w:rsidR="00E95CD2">
        <w:rPr>
          <w:lang w:val="en-GB"/>
        </w:rPr>
        <w:t>.</w:t>
      </w:r>
      <w:r w:rsidR="004A0122">
        <w:rPr>
          <w:lang w:val="en-GB"/>
        </w:rPr>
        <w:t xml:space="preserve"> In example of Figure 1, NW can configure only SR1 is exceptional </w:t>
      </w:r>
      <w:r w:rsidR="00C30954">
        <w:rPr>
          <w:lang w:val="en-GB"/>
        </w:rPr>
        <w:t>for transmission</w:t>
      </w:r>
      <w:r w:rsidR="00984B02">
        <w:rPr>
          <w:lang w:val="en-GB"/>
        </w:rPr>
        <w:t xml:space="preserve"> of high priority traffic.</w:t>
      </w:r>
      <w:r w:rsidR="0076513F">
        <w:rPr>
          <w:lang w:val="en-GB"/>
        </w:rPr>
        <w:t xml:space="preserve"> </w:t>
      </w:r>
      <w:r w:rsidR="00E35455">
        <w:rPr>
          <w:lang w:val="en-GB"/>
        </w:rPr>
        <w:t>In case alignment with RO is not possible, the network can either configure such SR for emergency calls to be aligned with SR occasions of other legacy UEs, or the network can use short PUCCH formats to limit the energy saving gain reduction.</w:t>
      </w:r>
      <w:r w:rsidR="0076513F">
        <w:rPr>
          <w:lang w:val="en-GB"/>
        </w:rPr>
        <w:t xml:space="preserve">  </w:t>
      </w:r>
    </w:p>
    <w:p w14:paraId="43D4194C" w14:textId="551372BC" w:rsidR="00E14069" w:rsidRDefault="00BA5FD7" w:rsidP="002A5531">
      <w:pPr>
        <w:jc w:val="center"/>
        <w:rPr>
          <w:lang w:val="en-GB"/>
        </w:rPr>
      </w:pPr>
      <w:r w:rsidRPr="00BA5FD7">
        <w:rPr>
          <w:noProof/>
          <w:lang w:val="en-GB"/>
        </w:rPr>
        <w:drawing>
          <wp:inline distT="0" distB="0" distL="0" distR="0" wp14:anchorId="66256F4F" wp14:editId="22E16D1B">
            <wp:extent cx="6146800" cy="1276010"/>
            <wp:effectExtent l="0" t="0" r="0" b="0"/>
            <wp:docPr id="6" name="Picture 6" descr="A picture containing text, line, fon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line, font, diagram&#10;&#10;Description automatically generated"/>
                    <pic:cNvPicPr/>
                  </pic:nvPicPr>
                  <pic:blipFill>
                    <a:blip r:embed="rId8"/>
                    <a:stretch>
                      <a:fillRect/>
                    </a:stretch>
                  </pic:blipFill>
                  <pic:spPr>
                    <a:xfrm>
                      <a:off x="0" y="0"/>
                      <a:ext cx="6209978" cy="1289125"/>
                    </a:xfrm>
                    <a:prstGeom prst="rect">
                      <a:avLst/>
                    </a:prstGeom>
                  </pic:spPr>
                </pic:pic>
              </a:graphicData>
            </a:graphic>
          </wp:inline>
        </w:drawing>
      </w:r>
    </w:p>
    <w:p w14:paraId="53CFA7C5" w14:textId="3EC5A932" w:rsidR="004D6EB9" w:rsidRDefault="00E14069" w:rsidP="00E14069">
      <w:pPr>
        <w:jc w:val="center"/>
        <w:rPr>
          <w:lang w:val="en-GB"/>
        </w:rPr>
      </w:pPr>
      <w:r w:rsidRPr="006C6CCE">
        <w:rPr>
          <w:b/>
          <w:bCs/>
          <w:lang w:eastAsia="zh-CN"/>
        </w:rPr>
        <w:t xml:space="preserve">Figure.1 </w:t>
      </w:r>
      <w:r>
        <w:rPr>
          <w:b/>
          <w:bCs/>
          <w:lang w:eastAsia="zh-CN"/>
        </w:rPr>
        <w:t xml:space="preserve">Example of exceptional SR </w:t>
      </w:r>
      <w:r w:rsidR="00BA5FD7">
        <w:rPr>
          <w:b/>
          <w:bCs/>
          <w:lang w:eastAsia="zh-CN"/>
        </w:rPr>
        <w:t xml:space="preserve">transmission </w:t>
      </w:r>
      <w:r>
        <w:rPr>
          <w:b/>
          <w:bCs/>
          <w:lang w:eastAsia="zh-CN"/>
        </w:rPr>
        <w:t xml:space="preserve">in non-active duration with marginal NES loss </w:t>
      </w:r>
    </w:p>
    <w:p w14:paraId="71B538B8" w14:textId="3DC88113" w:rsidR="009755FB" w:rsidRPr="00F02E23" w:rsidRDefault="00CA0ED0" w:rsidP="000F6AB2">
      <w:pPr>
        <w:rPr>
          <w:b/>
          <w:bCs/>
          <w:lang w:val="en-GB"/>
        </w:rPr>
      </w:pPr>
      <w:r w:rsidRPr="00E51341">
        <w:rPr>
          <w:b/>
          <w:bCs/>
        </w:rPr>
        <w:t xml:space="preserve">Observation </w:t>
      </w:r>
      <w:r>
        <w:rPr>
          <w:b/>
          <w:bCs/>
        </w:rPr>
        <w:t>3</w:t>
      </w:r>
      <w:r w:rsidRPr="00E51341">
        <w:rPr>
          <w:b/>
          <w:bCs/>
        </w:rPr>
        <w:t>: </w:t>
      </w:r>
      <w:r w:rsidR="00ED0D67">
        <w:rPr>
          <w:b/>
          <w:bCs/>
        </w:rPr>
        <w:t>Because</w:t>
      </w:r>
      <w:r>
        <w:rPr>
          <w:b/>
          <w:bCs/>
        </w:rPr>
        <w:t xml:space="preserve"> </w:t>
      </w:r>
      <w:r w:rsidRPr="00CA0ED0">
        <w:rPr>
          <w:b/>
          <w:bCs/>
          <w:lang w:val="en-GB"/>
        </w:rPr>
        <w:t xml:space="preserve">gNB has to wake up for </w:t>
      </w:r>
      <w:r w:rsidR="00ED0D67">
        <w:rPr>
          <w:b/>
          <w:bCs/>
          <w:lang w:val="en-GB"/>
        </w:rPr>
        <w:t xml:space="preserve">preamble </w:t>
      </w:r>
      <w:r w:rsidRPr="00CA0ED0">
        <w:rPr>
          <w:b/>
          <w:bCs/>
          <w:lang w:val="en-GB"/>
        </w:rPr>
        <w:t xml:space="preserve">reception in all ROs </w:t>
      </w:r>
      <w:r>
        <w:rPr>
          <w:b/>
          <w:bCs/>
          <w:lang w:val="en-GB"/>
        </w:rPr>
        <w:t>in</w:t>
      </w:r>
      <w:r w:rsidRPr="00CA0ED0">
        <w:rPr>
          <w:b/>
          <w:bCs/>
          <w:lang w:val="en-GB"/>
        </w:rPr>
        <w:t xml:space="preserve"> non-active duration of </w:t>
      </w:r>
      <w:r w:rsidR="008423AB">
        <w:rPr>
          <w:b/>
          <w:bCs/>
          <w:lang w:val="en-GB"/>
        </w:rPr>
        <w:t>C</w:t>
      </w:r>
      <w:r w:rsidRPr="00CA0ED0">
        <w:rPr>
          <w:b/>
          <w:bCs/>
          <w:lang w:val="en-GB"/>
        </w:rPr>
        <w:t>ell DRX</w:t>
      </w:r>
      <w:r w:rsidR="00ED0D67">
        <w:rPr>
          <w:b/>
          <w:bCs/>
          <w:lang w:val="en-GB"/>
        </w:rPr>
        <w:t xml:space="preserve">, </w:t>
      </w:r>
      <w:r>
        <w:rPr>
          <w:b/>
          <w:bCs/>
          <w:lang w:val="en-GB"/>
        </w:rPr>
        <w:t xml:space="preserve">marginal NES loss is expected if the occasions of exceptional SR are configured close to </w:t>
      </w:r>
      <w:r w:rsidR="00ED0D67">
        <w:rPr>
          <w:b/>
          <w:bCs/>
          <w:lang w:val="en-GB"/>
        </w:rPr>
        <w:t>ROs</w:t>
      </w:r>
      <w:r w:rsidR="00C25DCE">
        <w:rPr>
          <w:b/>
          <w:bCs/>
          <w:lang w:val="en-GB"/>
        </w:rPr>
        <w:t>.</w:t>
      </w:r>
      <w:r>
        <w:rPr>
          <w:b/>
          <w:bCs/>
          <w:lang w:val="en-GB"/>
        </w:rPr>
        <w:t xml:space="preserve"> </w:t>
      </w:r>
    </w:p>
    <w:p w14:paraId="5A1B0C28" w14:textId="68787F36" w:rsidR="005A2642" w:rsidRDefault="00632AD5" w:rsidP="000F6AB2">
      <w:pPr>
        <w:rPr>
          <w:lang w:eastAsia="sv-SE"/>
        </w:rPr>
      </w:pPr>
      <w:r>
        <w:rPr>
          <w:lang w:eastAsia="sv-SE"/>
        </w:rPr>
        <w:t xml:space="preserve">For 4), </w:t>
      </w:r>
      <w:r w:rsidR="005A2642">
        <w:rPr>
          <w:lang w:eastAsia="sv-SE"/>
        </w:rPr>
        <w:t>please note that one SR configuration is associated with one or more LCH(s) according to TS 38.331 [2]. Figure. 2 provides one illustration o</w:t>
      </w:r>
      <w:r w:rsidR="005C2EED">
        <w:rPr>
          <w:lang w:eastAsia="sv-SE"/>
        </w:rPr>
        <w:t>n</w:t>
      </w:r>
      <w:r w:rsidR="005A2642">
        <w:rPr>
          <w:lang w:eastAsia="sv-SE"/>
        </w:rPr>
        <w:t xml:space="preserve"> the RRC configuration. </w:t>
      </w:r>
    </w:p>
    <w:p w14:paraId="438D958A" w14:textId="77777777" w:rsidR="009A7351" w:rsidRDefault="002A7485" w:rsidP="000F6AB2">
      <w:pPr>
        <w:rPr>
          <w:lang w:eastAsia="sv-SE"/>
        </w:rPr>
      </w:pPr>
      <w:r>
        <w:rPr>
          <w:lang w:eastAsia="sv-SE"/>
        </w:rPr>
        <w:t xml:space="preserve">Thus, existing SR configuration already allows the Network to associated </w:t>
      </w:r>
      <w:r w:rsidR="00895A81">
        <w:rPr>
          <w:lang w:eastAsia="sv-SE"/>
        </w:rPr>
        <w:t xml:space="preserve">it </w:t>
      </w:r>
      <w:r>
        <w:rPr>
          <w:lang w:eastAsia="sv-SE"/>
        </w:rPr>
        <w:t>with a logical channel with high priority</w:t>
      </w:r>
      <w:r w:rsidR="00E044EC">
        <w:rPr>
          <w:lang w:eastAsia="sv-SE"/>
        </w:rPr>
        <w:t xml:space="preserve">. </w:t>
      </w:r>
      <w:r w:rsidR="00895A81">
        <w:rPr>
          <w:lang w:eastAsia="sv-SE"/>
        </w:rPr>
        <w:t xml:space="preserve">Then, through mapping between high priority traffic and logical channel priority, the Network can know whether high priority traffic arrives upon reception of the SR. </w:t>
      </w:r>
    </w:p>
    <w:p w14:paraId="571ADB6E" w14:textId="7FA7E9AE" w:rsidR="00E14069" w:rsidRDefault="009A7351" w:rsidP="000F6AB2">
      <w:pPr>
        <w:rPr>
          <w:b/>
          <w:bCs/>
        </w:rPr>
      </w:pPr>
      <w:r w:rsidRPr="00E51341">
        <w:rPr>
          <w:b/>
          <w:bCs/>
        </w:rPr>
        <w:t xml:space="preserve">Observation </w:t>
      </w:r>
      <w:r>
        <w:rPr>
          <w:b/>
          <w:bCs/>
        </w:rPr>
        <w:t>4</w:t>
      </w:r>
      <w:r w:rsidRPr="00E51341">
        <w:rPr>
          <w:b/>
          <w:bCs/>
        </w:rPr>
        <w:t>:</w:t>
      </w:r>
      <w:r w:rsidRPr="005645BD">
        <w:rPr>
          <w:b/>
          <w:bCs/>
        </w:rPr>
        <w:t xml:space="preserve"> Existing SR configuration already allows the Network to associate it with a logical channel with high priority</w:t>
      </w:r>
      <w:r w:rsidR="005645BD">
        <w:rPr>
          <w:b/>
          <w:bCs/>
        </w:rPr>
        <w:t>. Thus,</w:t>
      </w:r>
      <w:r w:rsidRPr="00E51341">
        <w:rPr>
          <w:b/>
          <w:bCs/>
        </w:rPr>
        <w:t> </w:t>
      </w:r>
      <w:r w:rsidRPr="005645BD">
        <w:rPr>
          <w:b/>
          <w:bCs/>
        </w:rPr>
        <w:t xml:space="preserve">gNB can </w:t>
      </w:r>
      <w:r w:rsidR="000F01DA">
        <w:rPr>
          <w:b/>
          <w:bCs/>
        </w:rPr>
        <w:t>know whether high priority traffic arrives</w:t>
      </w:r>
      <w:r w:rsidRPr="005645BD">
        <w:rPr>
          <w:b/>
          <w:bCs/>
        </w:rPr>
        <w:t xml:space="preserve"> </w:t>
      </w:r>
      <w:r w:rsidR="000F01DA">
        <w:rPr>
          <w:b/>
          <w:bCs/>
        </w:rPr>
        <w:t>upon reception of</w:t>
      </w:r>
      <w:r w:rsidRPr="005645BD">
        <w:rPr>
          <w:b/>
          <w:bCs/>
        </w:rPr>
        <w:t xml:space="preserve"> </w:t>
      </w:r>
      <w:r w:rsidR="000F01DA">
        <w:rPr>
          <w:b/>
          <w:bCs/>
        </w:rPr>
        <w:t>SR</w:t>
      </w:r>
      <w:r w:rsidR="00B95803">
        <w:rPr>
          <w:b/>
          <w:bCs/>
        </w:rPr>
        <w:t xml:space="preserve"> </w:t>
      </w:r>
      <w:r w:rsidR="000F01DA">
        <w:rPr>
          <w:b/>
          <w:bCs/>
        </w:rPr>
        <w:t>associated</w:t>
      </w:r>
      <w:r w:rsidR="00B95803">
        <w:rPr>
          <w:b/>
          <w:bCs/>
        </w:rPr>
        <w:t xml:space="preserve"> with</w:t>
      </w:r>
      <w:r w:rsidRPr="005645BD">
        <w:rPr>
          <w:b/>
          <w:bCs/>
        </w:rPr>
        <w:t xml:space="preserve"> high priority </w:t>
      </w:r>
      <w:r w:rsidR="00B95803">
        <w:rPr>
          <w:b/>
          <w:bCs/>
        </w:rPr>
        <w:t>LCH</w:t>
      </w:r>
      <w:r w:rsidR="00B00170">
        <w:rPr>
          <w:b/>
          <w:bCs/>
        </w:rPr>
        <w:t>(s)</w:t>
      </w:r>
      <w:r w:rsidR="00B95803">
        <w:rPr>
          <w:b/>
          <w:bCs/>
        </w:rPr>
        <w:t>.</w:t>
      </w:r>
    </w:p>
    <w:p w14:paraId="69FA1F26" w14:textId="3B4BF934" w:rsidR="009D5A50" w:rsidRPr="009D5A50" w:rsidRDefault="009D5A50" w:rsidP="000F6AB2">
      <w:pPr>
        <w:rPr>
          <w:lang w:eastAsia="sv-SE"/>
        </w:rPr>
      </w:pPr>
      <w:r w:rsidRPr="009D5A50">
        <w:rPr>
          <w:lang w:eastAsia="sv-SE"/>
        </w:rPr>
        <w:t>What's more, the specification change to allow exceptional SR is simple</w:t>
      </w:r>
      <w:r>
        <w:rPr>
          <w:lang w:eastAsia="sv-SE"/>
        </w:rPr>
        <w:t>:</w:t>
      </w:r>
    </w:p>
    <w:p w14:paraId="686ED41D" w14:textId="3668FDD7" w:rsidR="00E14069" w:rsidRPr="00E14069" w:rsidRDefault="006D3B12" w:rsidP="00E14069">
      <w:pPr>
        <w:pStyle w:val="ListParagraph"/>
        <w:numPr>
          <w:ilvl w:val="0"/>
          <w:numId w:val="33"/>
        </w:numPr>
        <w:ind w:firstLineChars="0"/>
        <w:rPr>
          <w:lang w:val="en-GB"/>
        </w:rPr>
      </w:pPr>
      <w:r>
        <w:rPr>
          <w:lang w:val="en-GB"/>
        </w:rPr>
        <w:lastRenderedPageBreak/>
        <w:t>A</w:t>
      </w:r>
      <w:r w:rsidR="00E14069">
        <w:rPr>
          <w:lang w:val="en-GB"/>
        </w:rPr>
        <w:t xml:space="preserve"> list of exceptional </w:t>
      </w:r>
      <w:proofErr w:type="spellStart"/>
      <w:r w:rsidR="00E14069" w:rsidRPr="00E14069">
        <w:rPr>
          <w:i/>
          <w:iCs/>
          <w:lang w:val="en-GB" w:eastAsia="sv-SE"/>
        </w:rPr>
        <w:t>schedulingRequestID</w:t>
      </w:r>
      <w:proofErr w:type="spellEnd"/>
      <w:r w:rsidR="00E14069">
        <w:rPr>
          <w:lang w:eastAsia="sv-SE"/>
        </w:rPr>
        <w:t xml:space="preserve"> </w:t>
      </w:r>
      <w:r w:rsidR="007203D0">
        <w:rPr>
          <w:lang w:eastAsia="sv-SE"/>
        </w:rPr>
        <w:t>can be</w:t>
      </w:r>
      <w:r w:rsidR="00E14069">
        <w:rPr>
          <w:lang w:eastAsia="sv-SE"/>
        </w:rPr>
        <w:t xml:space="preserve"> included in Cell DRX configuration</w:t>
      </w:r>
    </w:p>
    <w:p w14:paraId="265B280B" w14:textId="7A94E535" w:rsidR="00E14069" w:rsidRPr="00E14069" w:rsidRDefault="009D5A50" w:rsidP="00E14069">
      <w:pPr>
        <w:pStyle w:val="ListParagraph"/>
        <w:numPr>
          <w:ilvl w:val="1"/>
          <w:numId w:val="33"/>
        </w:numPr>
        <w:ind w:firstLineChars="0"/>
        <w:rPr>
          <w:lang w:eastAsia="sv-SE"/>
        </w:rPr>
      </w:pPr>
      <w:r>
        <w:rPr>
          <w:lang w:eastAsia="sv-SE"/>
        </w:rPr>
        <w:t xml:space="preserve">As illustrated in Figure. 2, </w:t>
      </w:r>
      <w:r w:rsidR="00E14069">
        <w:rPr>
          <w:lang w:eastAsia="sv-SE"/>
        </w:rPr>
        <w:t xml:space="preserve">the mapping </w:t>
      </w:r>
      <w:r w:rsidR="00E14069" w:rsidRPr="00E14069">
        <w:rPr>
          <w:rFonts w:eastAsia="SimSun" w:hint="eastAsia"/>
          <w:lang w:eastAsia="sv-SE"/>
        </w:rPr>
        <w:t>between logical channel</w:t>
      </w:r>
      <w:r w:rsidR="00E14069">
        <w:rPr>
          <w:lang w:eastAsia="sv-SE"/>
        </w:rPr>
        <w:t xml:space="preserve"> </w:t>
      </w:r>
      <w:r w:rsidR="00E14069" w:rsidRPr="00E14069">
        <w:rPr>
          <w:rFonts w:eastAsia="SimSun" w:hint="eastAsia"/>
          <w:lang w:eastAsia="sv-SE"/>
        </w:rPr>
        <w:t xml:space="preserve">and </w:t>
      </w:r>
      <w:r w:rsidR="00E14069">
        <w:rPr>
          <w:lang w:eastAsia="sv-SE"/>
        </w:rPr>
        <w:t>different SR</w:t>
      </w:r>
      <w:r w:rsidR="00E14069" w:rsidRPr="00E14069">
        <w:rPr>
          <w:rFonts w:eastAsia="SimSun" w:hint="eastAsia"/>
          <w:lang w:eastAsia="sv-SE"/>
        </w:rPr>
        <w:t xml:space="preserve"> </w:t>
      </w:r>
      <w:r w:rsidR="00E14069">
        <w:rPr>
          <w:lang w:eastAsia="sv-SE"/>
        </w:rPr>
        <w:t xml:space="preserve">configurations can be configured </w:t>
      </w:r>
      <w:r w:rsidR="00E14069" w:rsidRPr="00E14069">
        <w:rPr>
          <w:rFonts w:eastAsia="SimSun" w:hint="eastAsia"/>
          <w:lang w:eastAsia="sv-SE"/>
        </w:rPr>
        <w:t xml:space="preserve">via </w:t>
      </w:r>
      <w:r w:rsidR="00E14069">
        <w:rPr>
          <w:lang w:eastAsia="sv-SE"/>
        </w:rPr>
        <w:t xml:space="preserve">IE </w:t>
      </w:r>
      <w:proofErr w:type="spellStart"/>
      <w:r w:rsidR="00E14069" w:rsidRPr="00E14069">
        <w:rPr>
          <w:i/>
          <w:iCs/>
          <w:lang w:val="en-GB" w:eastAsia="sv-SE"/>
        </w:rPr>
        <w:t>schedulingRequestID</w:t>
      </w:r>
      <w:proofErr w:type="spellEnd"/>
      <w:r w:rsidR="00E14069" w:rsidRPr="00E14069">
        <w:rPr>
          <w:rFonts w:hint="eastAsia"/>
          <w:i/>
          <w:iCs/>
          <w:lang w:eastAsia="sv-SE"/>
        </w:rPr>
        <w:t xml:space="preserve"> </w:t>
      </w:r>
      <w:r w:rsidR="00E14069" w:rsidRPr="00E14069">
        <w:rPr>
          <w:rFonts w:eastAsia="SimSun" w:hint="eastAsia"/>
          <w:lang w:eastAsia="sv-SE"/>
        </w:rPr>
        <w:t xml:space="preserve">in </w:t>
      </w:r>
      <w:proofErr w:type="spellStart"/>
      <w:r w:rsidR="00E14069" w:rsidRPr="00E14069">
        <w:rPr>
          <w:i/>
          <w:iCs/>
          <w:lang w:val="en-GB" w:eastAsia="sv-SE"/>
        </w:rPr>
        <w:t>LogicalChannelConfig</w:t>
      </w:r>
      <w:proofErr w:type="spellEnd"/>
      <w:r w:rsidR="00E14069">
        <w:rPr>
          <w:i/>
          <w:iCs/>
          <w:lang w:val="en-GB" w:eastAsia="sv-SE"/>
        </w:rPr>
        <w:t xml:space="preserve">. </w:t>
      </w:r>
    </w:p>
    <w:p w14:paraId="56808235" w14:textId="76D23881" w:rsidR="009B1279" w:rsidRPr="009B1279" w:rsidRDefault="00E14069" w:rsidP="00E14069">
      <w:pPr>
        <w:pStyle w:val="ListParagraph"/>
        <w:numPr>
          <w:ilvl w:val="1"/>
          <w:numId w:val="33"/>
        </w:numPr>
        <w:ind w:firstLineChars="0"/>
        <w:rPr>
          <w:lang w:eastAsia="sv-SE"/>
        </w:rPr>
      </w:pPr>
      <w:r w:rsidRPr="00E14069">
        <w:rPr>
          <w:lang w:val="en-GB" w:eastAsia="sv-SE"/>
        </w:rPr>
        <w:t>Thus, via proper configuration,</w:t>
      </w:r>
      <w:r>
        <w:rPr>
          <w:lang w:val="en-GB" w:eastAsia="sv-SE"/>
        </w:rPr>
        <w:t xml:space="preserve"> gNB can only wake up to receive </w:t>
      </w:r>
      <w:r w:rsidR="00355A31">
        <w:rPr>
          <w:lang w:val="en-GB" w:eastAsia="sv-SE"/>
        </w:rPr>
        <w:t>high priority</w:t>
      </w:r>
      <w:r>
        <w:rPr>
          <w:lang w:val="en-GB" w:eastAsia="sv-SE"/>
        </w:rPr>
        <w:t xml:space="preserve"> traffic associated with LCH </w:t>
      </w:r>
      <w:r w:rsidR="00410BC7">
        <w:rPr>
          <w:lang w:val="en-GB" w:eastAsia="sv-SE"/>
        </w:rPr>
        <w:t xml:space="preserve">with high </w:t>
      </w:r>
      <w:r>
        <w:rPr>
          <w:lang w:val="en-GB" w:eastAsia="sv-SE"/>
        </w:rPr>
        <w:t xml:space="preserve">priority in the SR </w:t>
      </w:r>
      <w:r w:rsidR="00355A31">
        <w:rPr>
          <w:lang w:val="en-GB" w:eastAsia="sv-SE"/>
        </w:rPr>
        <w:t xml:space="preserve">transmission </w:t>
      </w:r>
      <w:r>
        <w:rPr>
          <w:lang w:val="en-GB" w:eastAsia="sv-SE"/>
        </w:rPr>
        <w:t>occasions indicated by the exceptional list.</w:t>
      </w:r>
    </w:p>
    <w:p w14:paraId="07A85078" w14:textId="5FF8A5D5" w:rsidR="009755FB" w:rsidRPr="009755FB" w:rsidRDefault="009B1279" w:rsidP="00E46292">
      <w:pPr>
        <w:pStyle w:val="ListParagraph"/>
        <w:numPr>
          <w:ilvl w:val="1"/>
          <w:numId w:val="33"/>
        </w:numPr>
        <w:ind w:firstLineChars="0"/>
        <w:rPr>
          <w:lang w:eastAsia="sv-SE"/>
        </w:rPr>
      </w:pPr>
      <w:r>
        <w:rPr>
          <w:lang w:val="en-GB" w:eastAsia="sv-SE"/>
        </w:rPr>
        <w:t xml:space="preserve">The UE keeps all SR configuration, but </w:t>
      </w:r>
      <w:r w:rsidR="00DD56EC">
        <w:rPr>
          <w:lang w:val="en-GB" w:eastAsia="sv-SE"/>
        </w:rPr>
        <w:t xml:space="preserve">can </w:t>
      </w:r>
      <w:r>
        <w:rPr>
          <w:lang w:val="en-GB" w:eastAsia="sv-SE"/>
        </w:rPr>
        <w:t xml:space="preserve">only transmit </w:t>
      </w:r>
      <w:r w:rsidR="00DD56EC">
        <w:rPr>
          <w:lang w:val="en-GB" w:eastAsia="sv-SE"/>
        </w:rPr>
        <w:t>SR</w:t>
      </w:r>
      <w:r>
        <w:rPr>
          <w:lang w:val="en-GB" w:eastAsia="sv-SE"/>
        </w:rPr>
        <w:t xml:space="preserve"> in the occasions indicated by the exceptional list.</w:t>
      </w:r>
      <w:r w:rsidR="00E14069">
        <w:rPr>
          <w:lang w:val="en-GB" w:eastAsia="sv-SE"/>
        </w:rPr>
        <w:t xml:space="preserve">   </w:t>
      </w:r>
      <w:r w:rsidR="00E14069">
        <w:rPr>
          <w:i/>
          <w:iCs/>
          <w:lang w:val="en-GB" w:eastAsia="sv-SE"/>
        </w:rPr>
        <w:t xml:space="preserve">  </w:t>
      </w:r>
    </w:p>
    <w:p w14:paraId="44A79AE3" w14:textId="77777777" w:rsidR="009755FB" w:rsidRDefault="009755FB" w:rsidP="009755FB">
      <w:pPr>
        <w:rPr>
          <w:lang w:eastAsia="sv-SE"/>
        </w:rPr>
      </w:pPr>
      <w:r w:rsidRPr="009755FB">
        <w:rPr>
          <w:noProof/>
          <w:lang w:eastAsia="sv-SE"/>
        </w:rPr>
        <w:drawing>
          <wp:inline distT="0" distB="0" distL="0" distR="0" wp14:anchorId="7CBE7696" wp14:editId="31D86116">
            <wp:extent cx="5974080" cy="2121734"/>
            <wp:effectExtent l="0" t="0" r="0" b="0"/>
            <wp:docPr id="1" name="Picture 1" descr="A picture containing text, screenshot, fo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shot, font, line&#10;&#10;Description automatically generated"/>
                    <pic:cNvPicPr/>
                  </pic:nvPicPr>
                  <pic:blipFill>
                    <a:blip r:embed="rId9"/>
                    <a:stretch>
                      <a:fillRect/>
                    </a:stretch>
                  </pic:blipFill>
                  <pic:spPr>
                    <a:xfrm>
                      <a:off x="0" y="0"/>
                      <a:ext cx="5985023" cy="2125620"/>
                    </a:xfrm>
                    <a:prstGeom prst="rect">
                      <a:avLst/>
                    </a:prstGeom>
                  </pic:spPr>
                </pic:pic>
              </a:graphicData>
            </a:graphic>
          </wp:inline>
        </w:drawing>
      </w:r>
    </w:p>
    <w:p w14:paraId="6CEDE030" w14:textId="77777777" w:rsidR="009755FB" w:rsidRDefault="009755FB" w:rsidP="009755FB">
      <w:pPr>
        <w:jc w:val="center"/>
        <w:rPr>
          <w:lang w:val="en-GB"/>
        </w:rPr>
      </w:pPr>
      <w:r>
        <w:rPr>
          <w:lang w:eastAsia="sv-SE"/>
        </w:rPr>
        <w:t xml:space="preserve"> </w:t>
      </w:r>
      <w:r w:rsidRPr="006C6CCE">
        <w:rPr>
          <w:b/>
          <w:bCs/>
          <w:lang w:eastAsia="zh-CN"/>
        </w:rPr>
        <w:t>Figure.</w:t>
      </w:r>
      <w:r>
        <w:rPr>
          <w:b/>
          <w:bCs/>
          <w:lang w:eastAsia="zh-CN"/>
        </w:rPr>
        <w:t>2</w:t>
      </w:r>
      <w:r w:rsidRPr="006C6CCE">
        <w:rPr>
          <w:b/>
          <w:bCs/>
          <w:lang w:eastAsia="zh-CN"/>
        </w:rPr>
        <w:t xml:space="preserve"> </w:t>
      </w:r>
      <w:r>
        <w:rPr>
          <w:b/>
          <w:bCs/>
          <w:lang w:eastAsia="zh-CN"/>
        </w:rPr>
        <w:t>Existing RRC configuration on association between SR and logical channel(s)</w:t>
      </w:r>
    </w:p>
    <w:p w14:paraId="78774BE9" w14:textId="124EA276" w:rsidR="00E46292" w:rsidRPr="00E46292" w:rsidRDefault="00E46292" w:rsidP="00E46292">
      <w:pPr>
        <w:rPr>
          <w:b/>
          <w:bCs/>
        </w:rPr>
      </w:pPr>
      <w:r w:rsidRPr="00E51341">
        <w:rPr>
          <w:b/>
          <w:bCs/>
        </w:rPr>
        <w:t xml:space="preserve">Observation </w:t>
      </w:r>
      <w:r w:rsidR="001130D0">
        <w:rPr>
          <w:b/>
          <w:bCs/>
        </w:rPr>
        <w:t>5</w:t>
      </w:r>
      <w:r w:rsidRPr="00E51341">
        <w:rPr>
          <w:b/>
          <w:bCs/>
        </w:rPr>
        <w:t>: </w:t>
      </w:r>
      <w:r>
        <w:rPr>
          <w:b/>
          <w:bCs/>
        </w:rPr>
        <w:t>The specification change to allow exceptional SR is simple: a</w:t>
      </w:r>
      <w:r w:rsidRPr="00E14069">
        <w:rPr>
          <w:b/>
          <w:bCs/>
        </w:rPr>
        <w:t xml:space="preserve"> list of exceptional </w:t>
      </w:r>
      <w:proofErr w:type="spellStart"/>
      <w:r w:rsidRPr="00E14069">
        <w:rPr>
          <w:b/>
          <w:bCs/>
          <w:i/>
          <w:iCs/>
          <w:lang w:val="en-GB" w:eastAsia="sv-SE"/>
        </w:rPr>
        <w:t>schedulingRequestID</w:t>
      </w:r>
      <w:proofErr w:type="spellEnd"/>
      <w:r w:rsidRPr="00E14069">
        <w:rPr>
          <w:b/>
          <w:bCs/>
        </w:rPr>
        <w:t xml:space="preserve"> </w:t>
      </w:r>
      <w:r>
        <w:rPr>
          <w:b/>
          <w:bCs/>
        </w:rPr>
        <w:t>can be</w:t>
      </w:r>
      <w:r w:rsidRPr="00E14069">
        <w:rPr>
          <w:b/>
          <w:bCs/>
        </w:rPr>
        <w:t xml:space="preserve"> included in Cell D</w:t>
      </w:r>
      <w:r>
        <w:rPr>
          <w:b/>
          <w:bCs/>
        </w:rPr>
        <w:t>R</w:t>
      </w:r>
      <w:r w:rsidRPr="00E14069">
        <w:rPr>
          <w:b/>
          <w:bCs/>
        </w:rPr>
        <w:t>X configuration</w:t>
      </w:r>
      <w:r>
        <w:rPr>
          <w:b/>
          <w:bCs/>
          <w:lang w:val="en-GB"/>
        </w:rPr>
        <w:t xml:space="preserve">. </w:t>
      </w:r>
      <w:r w:rsidRPr="00E46292">
        <w:rPr>
          <w:b/>
          <w:bCs/>
          <w:lang w:val="en-GB"/>
        </w:rPr>
        <w:t>gNB can only wake up to receive high priority traffic associated with LCH with high priority in the SR transmission occasions indicated by the exceptional list.</w:t>
      </w:r>
    </w:p>
    <w:p w14:paraId="3BF379DB" w14:textId="21723FF2" w:rsidR="00E46292" w:rsidRDefault="00E46292" w:rsidP="00647C22">
      <w:pPr>
        <w:spacing w:after="187"/>
        <w:rPr>
          <w:lang w:eastAsia="sv-SE"/>
        </w:rPr>
      </w:pPr>
      <w:r w:rsidRPr="00B4544A">
        <w:rPr>
          <w:lang w:eastAsia="sv-SE"/>
        </w:rPr>
        <w:t>Thus, we propose to support</w:t>
      </w:r>
      <w:r>
        <w:rPr>
          <w:lang w:eastAsia="sv-SE"/>
        </w:rPr>
        <w:t xml:space="preserve"> configurable exceptions of SR transmission</w:t>
      </w:r>
      <w:r w:rsidRPr="00B4544A">
        <w:rPr>
          <w:lang w:eastAsia="sv-SE"/>
        </w:rPr>
        <w:t xml:space="preserve"> during Cell DRX non-active</w:t>
      </w:r>
      <w:r>
        <w:rPr>
          <w:lang w:eastAsia="sv-SE"/>
        </w:rPr>
        <w:t xml:space="preserve"> </w:t>
      </w:r>
      <w:r w:rsidR="00E13DAB">
        <w:rPr>
          <w:lang w:eastAsia="sv-SE"/>
        </w:rPr>
        <w:t>period</w:t>
      </w:r>
      <w:r>
        <w:rPr>
          <w:lang w:eastAsia="sv-SE"/>
        </w:rPr>
        <w:t>.</w:t>
      </w:r>
    </w:p>
    <w:p w14:paraId="52577DCA" w14:textId="2FD1EBC7" w:rsidR="00477E14" w:rsidRDefault="00477E14" w:rsidP="00477E14">
      <w:pPr>
        <w:spacing w:after="187"/>
        <w:rPr>
          <w:b/>
          <w:bCs/>
        </w:rPr>
      </w:pPr>
      <w:r w:rsidRPr="00E14069">
        <w:rPr>
          <w:b/>
          <w:bCs/>
        </w:rPr>
        <w:t xml:space="preserve">Proposal </w:t>
      </w:r>
      <w:r>
        <w:rPr>
          <w:b/>
          <w:bCs/>
        </w:rPr>
        <w:t>2</w:t>
      </w:r>
      <w:r w:rsidRPr="00E14069">
        <w:rPr>
          <w:b/>
          <w:bCs/>
        </w:rPr>
        <w:t>:</w:t>
      </w:r>
      <w:r>
        <w:rPr>
          <w:b/>
          <w:bCs/>
        </w:rPr>
        <w:t xml:space="preserve"> The UE can be configured per SR configuration whether to allow SR transmission associated with high priority LCH(s) during Cell DRX non-active </w:t>
      </w:r>
      <w:r w:rsidR="00E13DAB">
        <w:rPr>
          <w:b/>
          <w:bCs/>
        </w:rPr>
        <w:t>period</w:t>
      </w:r>
      <w:r>
        <w:rPr>
          <w:b/>
          <w:bCs/>
        </w:rPr>
        <w:t>.</w:t>
      </w:r>
    </w:p>
    <w:p w14:paraId="70D735DE" w14:textId="69CEF0D2" w:rsidR="0021408E" w:rsidRPr="000F59F8" w:rsidRDefault="0021408E" w:rsidP="0021408E">
      <w:pPr>
        <w:pStyle w:val="Heading3"/>
        <w:rPr>
          <w:lang w:eastAsia="zh-CN"/>
        </w:rPr>
      </w:pPr>
      <w:r>
        <w:rPr>
          <w:lang w:eastAsia="zh-CN"/>
        </w:rPr>
        <w:t>2.1.2 UE behaviour after SR transmission</w:t>
      </w:r>
    </w:p>
    <w:p w14:paraId="1485ECB9" w14:textId="336F8A6B" w:rsidR="0021408E" w:rsidRDefault="0021408E" w:rsidP="00647C22">
      <w:pPr>
        <w:spacing w:after="187"/>
        <w:rPr>
          <w:lang w:eastAsia="sv-SE"/>
        </w:rPr>
      </w:pPr>
      <w:r>
        <w:rPr>
          <w:lang w:eastAsia="sv-SE"/>
        </w:rPr>
        <w:t xml:space="preserve">We </w:t>
      </w:r>
      <w:r w:rsidR="00586026">
        <w:rPr>
          <w:lang w:eastAsia="sv-SE"/>
        </w:rPr>
        <w:t>address</w:t>
      </w:r>
      <w:r>
        <w:rPr>
          <w:lang w:eastAsia="sv-SE"/>
        </w:rPr>
        <w:t xml:space="preserve"> below 2 FFSs</w:t>
      </w:r>
      <w:r w:rsidR="00586026">
        <w:rPr>
          <w:lang w:eastAsia="sv-SE"/>
        </w:rPr>
        <w:t>.</w:t>
      </w:r>
    </w:p>
    <w:p w14:paraId="393D9A59" w14:textId="68629F61" w:rsidR="00F15C69" w:rsidRDefault="007A5670" w:rsidP="0021408E">
      <w:pPr>
        <w:pStyle w:val="Doc-text2"/>
        <w:numPr>
          <w:ilvl w:val="0"/>
          <w:numId w:val="43"/>
        </w:numPr>
        <w:pBdr>
          <w:top w:val="single" w:sz="4" w:space="1" w:color="auto"/>
          <w:left w:val="single" w:sz="4" w:space="4" w:color="auto"/>
          <w:bottom w:val="single" w:sz="4" w:space="1" w:color="auto"/>
          <w:right w:val="single" w:sz="4" w:space="4" w:color="auto"/>
        </w:pBdr>
      </w:pPr>
      <w:r>
        <w:t xml:space="preserve">(for the SRs that will be dropped) </w:t>
      </w:r>
      <w:r w:rsidRPr="00DA16A1">
        <w:t>If SR is not to be transmitted on an PUCCH occasion during Cell DRX non-active time, the UE keep the SR pending, i.e., the UE delays the SR transmission till the Cell DRX active period without triggering RACH</w:t>
      </w:r>
      <w:r>
        <w:t xml:space="preserve">.  </w:t>
      </w:r>
      <w:r w:rsidRPr="007A5670">
        <w:rPr>
          <w:highlight w:val="yellow"/>
        </w:rPr>
        <w:t>For the FFS case there may be some exceptions</w:t>
      </w:r>
      <w:r w:rsidRPr="00D92045">
        <w:t xml:space="preserve">.  </w:t>
      </w:r>
    </w:p>
    <w:p w14:paraId="5E2BE524" w14:textId="7D22C071" w:rsidR="0021408E" w:rsidRPr="00B4544A" w:rsidRDefault="0021408E" w:rsidP="0021408E">
      <w:pPr>
        <w:pStyle w:val="Doc-text2"/>
        <w:numPr>
          <w:ilvl w:val="0"/>
          <w:numId w:val="43"/>
        </w:numPr>
        <w:pBdr>
          <w:top w:val="single" w:sz="4" w:space="1" w:color="auto"/>
          <w:left w:val="single" w:sz="4" w:space="4" w:color="auto"/>
          <w:bottom w:val="single" w:sz="4" w:space="1" w:color="auto"/>
          <w:right w:val="single" w:sz="4" w:space="4" w:color="auto"/>
        </w:pBdr>
      </w:pPr>
      <w:r w:rsidRPr="0002317C">
        <w:t xml:space="preserve">The understanding for the </w:t>
      </w:r>
      <w:proofErr w:type="spellStart"/>
      <w:r w:rsidRPr="0002317C">
        <w:t>gNB</w:t>
      </w:r>
      <w:proofErr w:type="spellEnd"/>
      <w:r w:rsidRPr="0002317C">
        <w:t xml:space="preserve"> scheduling </w:t>
      </w:r>
      <w:proofErr w:type="spellStart"/>
      <w:r w:rsidRPr="0002317C">
        <w:t>behaviour</w:t>
      </w:r>
      <w:proofErr w:type="spellEnd"/>
      <w:r w:rsidRPr="0002317C">
        <w:t xml:space="preserve">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w:t>
      </w:r>
      <w:r w:rsidRPr="00B4544A">
        <w:rPr>
          <w:highlight w:val="yellow"/>
        </w:rPr>
        <w:t xml:space="preserve">FFS how to deal with any exceptions (e.g. SR if agreed and RACH).  </w:t>
      </w:r>
    </w:p>
    <w:p w14:paraId="3F7901ED" w14:textId="33E1F7AD" w:rsidR="00635558" w:rsidRPr="009970C1" w:rsidRDefault="00635558" w:rsidP="00635558">
      <w:pPr>
        <w:spacing w:before="180" w:after="187"/>
        <w:rPr>
          <w:b/>
          <w:bCs/>
          <w:i/>
          <w:iCs/>
          <w:u w:val="single"/>
          <w:lang w:eastAsia="sv-SE"/>
        </w:rPr>
      </w:pPr>
      <w:r w:rsidRPr="009970C1">
        <w:rPr>
          <w:b/>
          <w:bCs/>
          <w:i/>
          <w:iCs/>
          <w:u w:val="single"/>
          <w:lang w:eastAsia="sv-SE"/>
        </w:rPr>
        <w:t>FFS#1</w:t>
      </w:r>
      <w:r w:rsidR="009970C1" w:rsidRPr="009970C1">
        <w:rPr>
          <w:b/>
          <w:bCs/>
          <w:i/>
          <w:iCs/>
          <w:u w:val="single"/>
          <w:lang w:eastAsia="sv-SE"/>
        </w:rPr>
        <w:t>:</w:t>
      </w:r>
      <w:r w:rsidRPr="009970C1">
        <w:rPr>
          <w:b/>
          <w:bCs/>
          <w:i/>
          <w:iCs/>
          <w:u w:val="single"/>
          <w:lang w:eastAsia="sv-SE"/>
        </w:rPr>
        <w:t xml:space="preserve"> </w:t>
      </w:r>
      <w:r w:rsidR="009970C1">
        <w:rPr>
          <w:b/>
          <w:bCs/>
          <w:i/>
          <w:iCs/>
          <w:u w:val="single"/>
        </w:rPr>
        <w:t>H</w:t>
      </w:r>
      <w:r w:rsidRPr="009970C1">
        <w:rPr>
          <w:b/>
          <w:bCs/>
          <w:i/>
          <w:iCs/>
          <w:u w:val="single"/>
        </w:rPr>
        <w:t>ow to deal with any exceptions (e.g. SR if agreed and RACH)</w:t>
      </w:r>
    </w:p>
    <w:p w14:paraId="496331F6" w14:textId="09DAF9B9" w:rsidR="00D33073" w:rsidRPr="00635558" w:rsidRDefault="00541356" w:rsidP="00635558">
      <w:pPr>
        <w:rPr>
          <w:b/>
          <w:bCs/>
          <w:i/>
          <w:iCs/>
          <w:lang w:eastAsia="sv-SE"/>
        </w:rPr>
      </w:pPr>
      <w:r>
        <w:rPr>
          <w:lang w:eastAsia="sv-SE"/>
        </w:rPr>
        <w:t>According to TS 38.321 [</w:t>
      </w:r>
      <w:r w:rsidR="00D2042C">
        <w:rPr>
          <w:lang w:eastAsia="sv-SE"/>
        </w:rPr>
        <w:t>3</w:t>
      </w:r>
      <w:r>
        <w:rPr>
          <w:lang w:eastAsia="sv-SE"/>
        </w:rPr>
        <w:t>]</w:t>
      </w:r>
      <w:r w:rsidR="00586026">
        <w:rPr>
          <w:lang w:eastAsia="sv-SE"/>
        </w:rPr>
        <w:t>, the UE keeps monitoring PDCCH</w:t>
      </w:r>
      <w:r>
        <w:rPr>
          <w:lang w:eastAsia="sv-SE"/>
        </w:rPr>
        <w:t xml:space="preserve"> when a SR is sent and is pending in existing UE CDRX. </w:t>
      </w:r>
      <w:r w:rsidR="00A70B20">
        <w:rPr>
          <w:lang w:eastAsia="sv-SE"/>
        </w:rPr>
        <w:t>We think the same behavior can be reused for exceptional SR transmission in Cell DRX non-active duration.</w:t>
      </w:r>
    </w:p>
    <w:p w14:paraId="6A96157E" w14:textId="77777777" w:rsidR="00586026" w:rsidRDefault="00586026" w:rsidP="00586026">
      <w:pPr>
        <w:rPr>
          <w:b/>
          <w:bCs/>
        </w:rPr>
      </w:pPr>
      <w:r w:rsidRPr="00EF75EE">
        <w:rPr>
          <w:b/>
          <w:bCs/>
        </w:rPr>
        <w:t xml:space="preserve">Proposal </w:t>
      </w:r>
      <w:r>
        <w:rPr>
          <w:b/>
          <w:bCs/>
        </w:rPr>
        <w:t>3</w:t>
      </w:r>
      <w:r w:rsidRPr="00EF75EE">
        <w:rPr>
          <w:b/>
          <w:bCs/>
        </w:rPr>
        <w:t xml:space="preserve">: Reuse UE CDRX mechanism when the UE transmits SR during non-active duration of Cell DRX, </w:t>
      </w:r>
      <w:r>
        <w:rPr>
          <w:b/>
          <w:bCs/>
        </w:rPr>
        <w:t>i.e. the UE keeps monitoring PDCCH</w:t>
      </w:r>
      <w:r w:rsidRPr="00EF75EE">
        <w:rPr>
          <w:b/>
          <w:bCs/>
        </w:rPr>
        <w:t xml:space="preserve"> when a SR is sent on PUCCH and is pending</w:t>
      </w:r>
      <w:r>
        <w:rPr>
          <w:b/>
          <w:bCs/>
        </w:rPr>
        <w:t>.</w:t>
      </w:r>
    </w:p>
    <w:p w14:paraId="648942AB" w14:textId="152854EA" w:rsidR="009970C1" w:rsidRPr="009970C1" w:rsidRDefault="009970C1" w:rsidP="009970C1">
      <w:pPr>
        <w:spacing w:before="180" w:after="187"/>
        <w:rPr>
          <w:b/>
          <w:bCs/>
          <w:i/>
          <w:iCs/>
          <w:u w:val="single"/>
          <w:lang w:eastAsia="sv-SE"/>
        </w:rPr>
      </w:pPr>
      <w:r w:rsidRPr="009970C1">
        <w:rPr>
          <w:b/>
          <w:bCs/>
          <w:i/>
          <w:iCs/>
          <w:u w:val="single"/>
          <w:lang w:eastAsia="sv-SE"/>
        </w:rPr>
        <w:t>FFS#</w:t>
      </w:r>
      <w:r>
        <w:rPr>
          <w:b/>
          <w:bCs/>
          <w:i/>
          <w:iCs/>
          <w:u w:val="single"/>
          <w:lang w:eastAsia="sv-SE"/>
        </w:rPr>
        <w:t>2</w:t>
      </w:r>
      <w:r w:rsidRPr="009970C1">
        <w:rPr>
          <w:b/>
          <w:bCs/>
          <w:i/>
          <w:iCs/>
          <w:u w:val="single"/>
          <w:lang w:eastAsia="sv-SE"/>
        </w:rPr>
        <w:t>: For the FFS case</w:t>
      </w:r>
      <w:r>
        <w:rPr>
          <w:b/>
          <w:bCs/>
          <w:i/>
          <w:iCs/>
          <w:u w:val="single"/>
          <w:lang w:eastAsia="sv-SE"/>
        </w:rPr>
        <w:t xml:space="preserve"> (i.e. allowed SR)</w:t>
      </w:r>
      <w:r w:rsidRPr="009970C1">
        <w:rPr>
          <w:b/>
          <w:bCs/>
          <w:i/>
          <w:iCs/>
          <w:u w:val="single"/>
          <w:lang w:eastAsia="sv-SE"/>
        </w:rPr>
        <w:t xml:space="preserve"> there may be some exceptions.</w:t>
      </w:r>
    </w:p>
    <w:p w14:paraId="59886D68" w14:textId="183F73BF" w:rsidR="008A1A9A" w:rsidRDefault="009970C1" w:rsidP="00586026">
      <w:pPr>
        <w:rPr>
          <w:lang w:eastAsia="sv-SE"/>
        </w:rPr>
      </w:pPr>
      <w:r>
        <w:rPr>
          <w:lang w:eastAsia="sv-SE"/>
        </w:rPr>
        <w:lastRenderedPageBreak/>
        <w:t xml:space="preserve">For the allowed SR during non-active periods, </w:t>
      </w:r>
      <w:r w:rsidR="00165F77">
        <w:rPr>
          <w:lang w:eastAsia="sv-SE"/>
        </w:rPr>
        <w:t>SR transmission</w:t>
      </w:r>
      <w:r w:rsidR="00FF4AD2">
        <w:rPr>
          <w:lang w:eastAsia="sv-SE"/>
        </w:rPr>
        <w:t xml:space="preserve"> may </w:t>
      </w:r>
      <w:r>
        <w:rPr>
          <w:lang w:eastAsia="sv-SE"/>
        </w:rPr>
        <w:t>be failed as legacy</w:t>
      </w:r>
      <w:r w:rsidR="00FF4AD2">
        <w:rPr>
          <w:lang w:eastAsia="sv-SE"/>
        </w:rPr>
        <w:t>.</w:t>
      </w:r>
      <w:r w:rsidR="008A1A9A">
        <w:rPr>
          <w:lang w:eastAsia="sv-SE"/>
        </w:rPr>
        <w:t xml:space="preserve"> We think the</w:t>
      </w:r>
      <w:r w:rsidR="00D1255C">
        <w:rPr>
          <w:lang w:eastAsia="sv-SE"/>
        </w:rPr>
        <w:t xml:space="preserve"> legacy</w:t>
      </w:r>
      <w:r w:rsidR="008A1A9A">
        <w:rPr>
          <w:lang w:eastAsia="sv-SE"/>
        </w:rPr>
        <w:t xml:space="preserve"> SR retransmission mechanism </w:t>
      </w:r>
      <w:r w:rsidR="00D1255C">
        <w:rPr>
          <w:lang w:eastAsia="sv-SE"/>
        </w:rPr>
        <w:t xml:space="preserve">in TS 38.321 [3] </w:t>
      </w:r>
      <w:r w:rsidR="008A1A9A">
        <w:rPr>
          <w:lang w:eastAsia="sv-SE"/>
        </w:rPr>
        <w:t>can be reused, i.e. the SR can be retransmitted for a configured attempt number (</w:t>
      </w:r>
      <w:r w:rsidR="009449B1">
        <w:rPr>
          <w:lang w:eastAsia="sv-SE"/>
        </w:rPr>
        <w:t>i</w:t>
      </w:r>
      <w:r w:rsidR="008A1A9A">
        <w:rPr>
          <w:lang w:eastAsia="sv-SE"/>
        </w:rPr>
        <w:t>.</w:t>
      </w:r>
      <w:r w:rsidR="009449B1">
        <w:rPr>
          <w:lang w:eastAsia="sv-SE"/>
        </w:rPr>
        <w:t>e</w:t>
      </w:r>
      <w:r w:rsidR="008A1A9A">
        <w:rPr>
          <w:lang w:eastAsia="sv-SE"/>
        </w:rPr>
        <w:t xml:space="preserve">. </w:t>
      </w:r>
      <w:proofErr w:type="spellStart"/>
      <w:r w:rsidR="008A1A9A">
        <w:rPr>
          <w:i/>
          <w:iCs/>
        </w:rPr>
        <w:t>sr-TransMax</w:t>
      </w:r>
      <w:proofErr w:type="spellEnd"/>
      <w:r w:rsidR="008A1A9A">
        <w:t>) and RACH is triggered when retransmission number is above the threshold.</w:t>
      </w:r>
    </w:p>
    <w:p w14:paraId="5CAA228E" w14:textId="557DF267" w:rsidR="00DC4940" w:rsidRDefault="008A1A9A" w:rsidP="00586026">
      <w:pPr>
        <w:rPr>
          <w:b/>
          <w:bCs/>
        </w:rPr>
      </w:pPr>
      <w:r w:rsidRPr="00EF75EE">
        <w:rPr>
          <w:b/>
          <w:bCs/>
        </w:rPr>
        <w:t xml:space="preserve">Proposal </w:t>
      </w:r>
      <w:r w:rsidR="00803C7A">
        <w:rPr>
          <w:b/>
          <w:bCs/>
        </w:rPr>
        <w:t>4</w:t>
      </w:r>
      <w:r w:rsidRPr="00EF75EE">
        <w:rPr>
          <w:b/>
          <w:bCs/>
        </w:rPr>
        <w:t xml:space="preserve">: </w:t>
      </w:r>
      <w:r w:rsidR="00C86E00" w:rsidRPr="00C86E00">
        <w:rPr>
          <w:b/>
          <w:bCs/>
        </w:rPr>
        <w:t>For the allowed SR during non-active duration of Cell DRX, no spec impact on its transmission behavior is foreseen, i.e. the SR can be retransmitted up to </w:t>
      </w:r>
      <w:proofErr w:type="spellStart"/>
      <w:r w:rsidR="00C86E00" w:rsidRPr="00C86E00">
        <w:rPr>
          <w:b/>
          <w:bCs/>
          <w:i/>
          <w:iCs/>
        </w:rPr>
        <w:t>sr-TransMax</w:t>
      </w:r>
      <w:proofErr w:type="spellEnd"/>
      <w:r w:rsidR="00C86E00" w:rsidRPr="00C86E00">
        <w:rPr>
          <w:b/>
          <w:bCs/>
        </w:rPr>
        <w:t> and RACH is triggered when retransmission number is above the threshold.</w:t>
      </w:r>
    </w:p>
    <w:p w14:paraId="53B71A81" w14:textId="77777777" w:rsidR="009970C1" w:rsidRPr="00786271" w:rsidRDefault="009970C1" w:rsidP="00586026">
      <w:pPr>
        <w:rPr>
          <w:b/>
          <w:bCs/>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974CE30" w14:textId="5ABAF39D" w:rsidR="00437A02" w:rsidRPr="00D749D3" w:rsidRDefault="00C231DA" w:rsidP="007671DD">
      <w:pPr>
        <w:tabs>
          <w:tab w:val="left" w:pos="6093"/>
        </w:tabs>
      </w:pPr>
      <w:r w:rsidRPr="00FA5ADC">
        <w:t>In this contribution,</w:t>
      </w:r>
      <w:r w:rsidR="007671DD">
        <w:t xml:space="preserve"> </w:t>
      </w:r>
      <w:r w:rsidR="007671DD">
        <w:rPr>
          <w:lang w:eastAsia="zh-CN"/>
        </w:rPr>
        <w:t xml:space="preserve">we </w:t>
      </w:r>
      <w:r w:rsidR="00B01F95">
        <w:rPr>
          <w:lang w:eastAsia="zh-CN"/>
        </w:rPr>
        <w:t>discuss</w:t>
      </w:r>
      <w:r w:rsidR="00AD081E">
        <w:rPr>
          <w:lang w:eastAsia="zh-CN"/>
        </w:rPr>
        <w:t xml:space="preserve"> </w:t>
      </w:r>
      <w:r w:rsidR="003644D6">
        <w:rPr>
          <w:lang w:eastAsia="zh-CN"/>
        </w:rPr>
        <w:t xml:space="preserve">whether / how to support high priority traffic in non-active duration of </w:t>
      </w:r>
      <w:r w:rsidR="000E41CD">
        <w:rPr>
          <w:lang w:eastAsia="zh-CN"/>
        </w:rPr>
        <w:t xml:space="preserve">Cell </w:t>
      </w:r>
      <w:r w:rsidR="00AD081E">
        <w:rPr>
          <w:lang w:eastAsia="zh-CN"/>
        </w:rPr>
        <w:t>DTX / DRX</w:t>
      </w:r>
      <w:r w:rsidR="007671DD">
        <w:rPr>
          <w:lang w:eastAsia="zh-CN"/>
        </w:rPr>
        <w:t>.</w:t>
      </w:r>
      <w:r w:rsidR="007671DD">
        <w:t xml:space="preserve"> O</w:t>
      </w:r>
      <w:r w:rsidR="00D749D3">
        <w:t xml:space="preserve">ur </w:t>
      </w:r>
      <w:r w:rsidR="002D2886">
        <w:t>observations</w:t>
      </w:r>
      <w:r w:rsidR="00D749D3">
        <w:t xml:space="preserve"> are:</w:t>
      </w:r>
    </w:p>
    <w:p w14:paraId="2A4415EE" w14:textId="77777777" w:rsidR="0099357D" w:rsidRPr="00132BAD" w:rsidRDefault="0099357D" w:rsidP="0099357D">
      <w:pPr>
        <w:rPr>
          <w:b/>
          <w:bCs/>
        </w:rPr>
      </w:pPr>
      <w:r w:rsidRPr="00065F3B">
        <w:rPr>
          <w:b/>
          <w:bCs/>
        </w:rPr>
        <w:t>Observation 1: </w:t>
      </w:r>
      <w:r w:rsidRPr="00132BAD">
        <w:rPr>
          <w:b/>
          <w:bCs/>
        </w:rPr>
        <w:t xml:space="preserve">If high priority traffic is not supported </w:t>
      </w:r>
      <w:r w:rsidRPr="00AD6BB7">
        <w:rPr>
          <w:b/>
          <w:bCs/>
        </w:rPr>
        <w:t>during non-active duration of Cell DTX / DRX</w:t>
      </w:r>
      <w:r w:rsidRPr="00132BAD">
        <w:rPr>
          <w:b/>
          <w:bCs/>
        </w:rPr>
        <w:t>, the deployment of Cell DTX / DRX will be challenged</w:t>
      </w:r>
      <w:r>
        <w:rPr>
          <w:b/>
          <w:bCs/>
        </w:rPr>
        <w:t xml:space="preserve"> </w:t>
      </w:r>
      <w:r w:rsidRPr="0055148B">
        <w:rPr>
          <w:b/>
          <w:bCs/>
        </w:rPr>
        <w:t>as uplink resource access with Cell DRX becomes very rigid</w:t>
      </w:r>
      <w:r w:rsidRPr="00132BAD">
        <w:rPr>
          <w:b/>
          <w:bCs/>
        </w:rPr>
        <w:t>. Meanwhile, the co-existence of legacy UEs and NES capable UEs when Cell DTX / DRX is activated will be an issue</w:t>
      </w:r>
      <w:r w:rsidRPr="00340B52">
        <w:rPr>
          <w:b/>
          <w:bCs/>
        </w:rPr>
        <w:t xml:space="preserve">. </w:t>
      </w:r>
    </w:p>
    <w:p w14:paraId="63DC5F47" w14:textId="77777777" w:rsidR="009A753F" w:rsidRPr="00914F72" w:rsidRDefault="009A753F" w:rsidP="009A753F">
      <w:pPr>
        <w:rPr>
          <w:b/>
          <w:bCs/>
        </w:rPr>
      </w:pPr>
      <w:r w:rsidRPr="00E51341">
        <w:rPr>
          <w:b/>
          <w:bCs/>
        </w:rPr>
        <w:t xml:space="preserve">Observation </w:t>
      </w:r>
      <w:r>
        <w:rPr>
          <w:b/>
          <w:bCs/>
        </w:rPr>
        <w:t>2</w:t>
      </w:r>
      <w:r w:rsidRPr="00E51341">
        <w:rPr>
          <w:b/>
          <w:bCs/>
        </w:rPr>
        <w:t>: </w:t>
      </w:r>
      <w:r>
        <w:rPr>
          <w:b/>
          <w:bCs/>
        </w:rPr>
        <w:t xml:space="preserve">If no exception for SR transmission in non-active duration is allowed, </w:t>
      </w:r>
      <w:r w:rsidRPr="00914F72">
        <w:rPr>
          <w:b/>
          <w:bCs/>
        </w:rPr>
        <w:t xml:space="preserve">gNB </w:t>
      </w:r>
      <w:r>
        <w:rPr>
          <w:b/>
          <w:bCs/>
        </w:rPr>
        <w:t>has to</w:t>
      </w:r>
      <w:r w:rsidRPr="00914F72">
        <w:rPr>
          <w:b/>
          <w:bCs/>
        </w:rPr>
        <w:t xml:space="preserve"> configure a short </w:t>
      </w:r>
      <w:r>
        <w:rPr>
          <w:b/>
          <w:bCs/>
        </w:rPr>
        <w:t>duty cycle</w:t>
      </w:r>
      <w:r w:rsidRPr="00914F72">
        <w:rPr>
          <w:b/>
          <w:bCs/>
        </w:rPr>
        <w:t xml:space="preserve"> of </w:t>
      </w:r>
      <w:r>
        <w:rPr>
          <w:b/>
          <w:bCs/>
        </w:rPr>
        <w:t>C</w:t>
      </w:r>
      <w:r w:rsidRPr="00914F72">
        <w:rPr>
          <w:b/>
          <w:bCs/>
        </w:rPr>
        <w:t xml:space="preserve">ell DTX / DRX less than PDB of the </w:t>
      </w:r>
      <w:r>
        <w:rPr>
          <w:b/>
          <w:bCs/>
        </w:rPr>
        <w:t xml:space="preserve">low latency </w:t>
      </w:r>
      <w:r w:rsidRPr="00914F72">
        <w:rPr>
          <w:b/>
          <w:bCs/>
        </w:rPr>
        <w:t>traffic (e.g. less than 40ms for voice), which restricts NES gain</w:t>
      </w:r>
      <w:r>
        <w:rPr>
          <w:b/>
          <w:bCs/>
        </w:rPr>
        <w:t xml:space="preserve"> because gNB can't enter sleep mode for a long time</w:t>
      </w:r>
      <w:r w:rsidRPr="00914F72">
        <w:rPr>
          <w:b/>
          <w:bCs/>
        </w:rPr>
        <w:t>.</w:t>
      </w:r>
    </w:p>
    <w:p w14:paraId="493C5C96" w14:textId="77777777" w:rsidR="00A428A4" w:rsidRDefault="00A428A4" w:rsidP="00A428A4">
      <w:pPr>
        <w:rPr>
          <w:b/>
          <w:bCs/>
          <w:lang w:val="en-GB"/>
        </w:rPr>
      </w:pPr>
      <w:r w:rsidRPr="00E51341">
        <w:rPr>
          <w:b/>
          <w:bCs/>
        </w:rPr>
        <w:t xml:space="preserve">Observation </w:t>
      </w:r>
      <w:r>
        <w:rPr>
          <w:b/>
          <w:bCs/>
        </w:rPr>
        <w:t>3</w:t>
      </w:r>
      <w:r w:rsidRPr="00E51341">
        <w:rPr>
          <w:b/>
          <w:bCs/>
        </w:rPr>
        <w:t>: </w:t>
      </w:r>
      <w:r>
        <w:rPr>
          <w:b/>
          <w:bCs/>
        </w:rPr>
        <w:t xml:space="preserve">Because </w:t>
      </w:r>
      <w:r w:rsidRPr="00CA0ED0">
        <w:rPr>
          <w:b/>
          <w:bCs/>
          <w:lang w:val="en-GB"/>
        </w:rPr>
        <w:t xml:space="preserve">gNB has to wake up for </w:t>
      </w:r>
      <w:r>
        <w:rPr>
          <w:b/>
          <w:bCs/>
          <w:lang w:val="en-GB"/>
        </w:rPr>
        <w:t xml:space="preserve">preamble </w:t>
      </w:r>
      <w:r w:rsidRPr="00CA0ED0">
        <w:rPr>
          <w:b/>
          <w:bCs/>
          <w:lang w:val="en-GB"/>
        </w:rPr>
        <w:t xml:space="preserve">reception in all ROs </w:t>
      </w:r>
      <w:r>
        <w:rPr>
          <w:b/>
          <w:bCs/>
          <w:lang w:val="en-GB"/>
        </w:rPr>
        <w:t>in</w:t>
      </w:r>
      <w:r w:rsidRPr="00CA0ED0">
        <w:rPr>
          <w:b/>
          <w:bCs/>
          <w:lang w:val="en-GB"/>
        </w:rPr>
        <w:t xml:space="preserve"> non-active duration of </w:t>
      </w:r>
      <w:r>
        <w:rPr>
          <w:b/>
          <w:bCs/>
          <w:lang w:val="en-GB"/>
        </w:rPr>
        <w:t>C</w:t>
      </w:r>
      <w:r w:rsidRPr="00CA0ED0">
        <w:rPr>
          <w:b/>
          <w:bCs/>
          <w:lang w:val="en-GB"/>
        </w:rPr>
        <w:t>ell DRX</w:t>
      </w:r>
      <w:r>
        <w:rPr>
          <w:b/>
          <w:bCs/>
          <w:lang w:val="en-GB"/>
        </w:rPr>
        <w:t xml:space="preserve">, marginal NES loss is expected if the occasions of exceptional SR are configured close to ROs. </w:t>
      </w:r>
    </w:p>
    <w:p w14:paraId="69C88DC6" w14:textId="22F7166D" w:rsidR="00A428A4" w:rsidRDefault="00A428A4" w:rsidP="00A428A4">
      <w:pPr>
        <w:rPr>
          <w:b/>
          <w:bCs/>
        </w:rPr>
      </w:pPr>
      <w:r w:rsidRPr="00E51341">
        <w:rPr>
          <w:b/>
          <w:bCs/>
        </w:rPr>
        <w:t xml:space="preserve">Observation </w:t>
      </w:r>
      <w:r>
        <w:rPr>
          <w:b/>
          <w:bCs/>
        </w:rPr>
        <w:t>4</w:t>
      </w:r>
      <w:r w:rsidRPr="00E51341">
        <w:rPr>
          <w:b/>
          <w:bCs/>
        </w:rPr>
        <w:t>:</w:t>
      </w:r>
      <w:r w:rsidRPr="005645BD">
        <w:rPr>
          <w:b/>
          <w:bCs/>
        </w:rPr>
        <w:t xml:space="preserve"> Existing SR configuration already allows the Network to associate it with a logical channel with high priority</w:t>
      </w:r>
      <w:r>
        <w:rPr>
          <w:b/>
          <w:bCs/>
        </w:rPr>
        <w:t>. Thus,</w:t>
      </w:r>
      <w:r w:rsidRPr="00E51341">
        <w:rPr>
          <w:b/>
          <w:bCs/>
        </w:rPr>
        <w:t> </w:t>
      </w:r>
      <w:r w:rsidRPr="005645BD">
        <w:rPr>
          <w:b/>
          <w:bCs/>
        </w:rPr>
        <w:t xml:space="preserve">gNB can </w:t>
      </w:r>
      <w:r>
        <w:rPr>
          <w:b/>
          <w:bCs/>
        </w:rPr>
        <w:t>know whether high priority traffic arrives</w:t>
      </w:r>
      <w:r w:rsidRPr="005645BD">
        <w:rPr>
          <w:b/>
          <w:bCs/>
        </w:rPr>
        <w:t xml:space="preserve"> </w:t>
      </w:r>
      <w:r>
        <w:rPr>
          <w:b/>
          <w:bCs/>
        </w:rPr>
        <w:t>upon reception of</w:t>
      </w:r>
      <w:r w:rsidRPr="005645BD">
        <w:rPr>
          <w:b/>
          <w:bCs/>
        </w:rPr>
        <w:t xml:space="preserve"> </w:t>
      </w:r>
      <w:r>
        <w:rPr>
          <w:b/>
          <w:bCs/>
        </w:rPr>
        <w:t>SR associated with</w:t>
      </w:r>
      <w:r w:rsidRPr="005645BD">
        <w:rPr>
          <w:b/>
          <w:bCs/>
        </w:rPr>
        <w:t xml:space="preserve"> high priority </w:t>
      </w:r>
      <w:r>
        <w:rPr>
          <w:b/>
          <w:bCs/>
        </w:rPr>
        <w:t>LCH(s).</w:t>
      </w:r>
    </w:p>
    <w:p w14:paraId="1CE4467B" w14:textId="77777777" w:rsidR="00A428A4" w:rsidRPr="00E46292" w:rsidRDefault="00A428A4" w:rsidP="00A428A4">
      <w:pPr>
        <w:rPr>
          <w:b/>
          <w:bCs/>
        </w:rPr>
      </w:pPr>
      <w:r w:rsidRPr="00E51341">
        <w:rPr>
          <w:b/>
          <w:bCs/>
        </w:rPr>
        <w:t xml:space="preserve">Observation </w:t>
      </w:r>
      <w:r>
        <w:rPr>
          <w:b/>
          <w:bCs/>
        </w:rPr>
        <w:t>5</w:t>
      </w:r>
      <w:r w:rsidRPr="00E51341">
        <w:rPr>
          <w:b/>
          <w:bCs/>
        </w:rPr>
        <w:t>: </w:t>
      </w:r>
      <w:r>
        <w:rPr>
          <w:b/>
          <w:bCs/>
        </w:rPr>
        <w:t>The specification change to allow exceptional SR is simple: a</w:t>
      </w:r>
      <w:r w:rsidRPr="00E14069">
        <w:rPr>
          <w:b/>
          <w:bCs/>
        </w:rPr>
        <w:t xml:space="preserve"> list of exceptional </w:t>
      </w:r>
      <w:proofErr w:type="spellStart"/>
      <w:r w:rsidRPr="00E14069">
        <w:rPr>
          <w:b/>
          <w:bCs/>
          <w:i/>
          <w:iCs/>
          <w:lang w:val="en-GB" w:eastAsia="sv-SE"/>
        </w:rPr>
        <w:t>schedulingRequestID</w:t>
      </w:r>
      <w:proofErr w:type="spellEnd"/>
      <w:r w:rsidRPr="00E14069">
        <w:rPr>
          <w:b/>
          <w:bCs/>
        </w:rPr>
        <w:t xml:space="preserve"> </w:t>
      </w:r>
      <w:r>
        <w:rPr>
          <w:b/>
          <w:bCs/>
        </w:rPr>
        <w:t>can be</w:t>
      </w:r>
      <w:r w:rsidRPr="00E14069">
        <w:rPr>
          <w:b/>
          <w:bCs/>
        </w:rPr>
        <w:t xml:space="preserve"> included in Cell D</w:t>
      </w:r>
      <w:r>
        <w:rPr>
          <w:b/>
          <w:bCs/>
        </w:rPr>
        <w:t>R</w:t>
      </w:r>
      <w:r w:rsidRPr="00E14069">
        <w:rPr>
          <w:b/>
          <w:bCs/>
        </w:rPr>
        <w:t>X configuration</w:t>
      </w:r>
      <w:r>
        <w:rPr>
          <w:b/>
          <w:bCs/>
          <w:lang w:val="en-GB"/>
        </w:rPr>
        <w:t xml:space="preserve">. </w:t>
      </w:r>
      <w:r w:rsidRPr="00E46292">
        <w:rPr>
          <w:b/>
          <w:bCs/>
          <w:lang w:val="en-GB"/>
        </w:rPr>
        <w:t>gNB can only wake up to receive high priority traffic associated with LCH with high priority in the SR transmission occasions indicated by the exceptional list.</w:t>
      </w:r>
    </w:p>
    <w:p w14:paraId="0CA2E8E7" w14:textId="77777777" w:rsidR="00B511C2" w:rsidRPr="00B511C2" w:rsidRDefault="00B511C2" w:rsidP="00B511C2">
      <w:pPr>
        <w:rPr>
          <w:b/>
          <w:bCs/>
          <w:color w:val="auto"/>
        </w:rPr>
      </w:pPr>
    </w:p>
    <w:p w14:paraId="45240619" w14:textId="46816D4B" w:rsidR="00524BED" w:rsidRDefault="001B3C22" w:rsidP="009A733D">
      <w:pPr>
        <w:pStyle w:val="NO"/>
        <w:ind w:left="0" w:firstLine="0"/>
        <w:rPr>
          <w:lang w:eastAsia="zh-CN"/>
        </w:rPr>
      </w:pPr>
      <w:r>
        <w:t>Based on observations, our proposals</w:t>
      </w:r>
      <w:r w:rsidR="009A733D">
        <w:t xml:space="preserve"> can be found below. </w:t>
      </w:r>
    </w:p>
    <w:p w14:paraId="1609DBFB" w14:textId="77777777" w:rsidR="00A428A4" w:rsidRPr="00065F3B" w:rsidRDefault="00A428A4" w:rsidP="00A428A4">
      <w:pPr>
        <w:rPr>
          <w:b/>
          <w:bCs/>
          <w:lang w:val="en-GB"/>
        </w:rPr>
      </w:pPr>
      <w:r>
        <w:rPr>
          <w:b/>
          <w:bCs/>
        </w:rPr>
        <w:t>Proposal</w:t>
      </w:r>
      <w:r w:rsidRPr="00065F3B">
        <w:rPr>
          <w:b/>
          <w:bCs/>
        </w:rPr>
        <w:t xml:space="preserve"> 1: </w:t>
      </w:r>
      <w:r>
        <w:rPr>
          <w:b/>
          <w:bCs/>
        </w:rPr>
        <w:t xml:space="preserve">NES Cell configured with Cell DTX / DRX can support high priority traffic, which includes at least voice, emergency call and SRB.    </w:t>
      </w:r>
      <w:r w:rsidRPr="00065F3B">
        <w:rPr>
          <w:b/>
          <w:bCs/>
          <w:lang w:val="en-GB"/>
        </w:rPr>
        <w:t xml:space="preserve"> </w:t>
      </w:r>
    </w:p>
    <w:p w14:paraId="245DF2EF" w14:textId="77777777" w:rsidR="00687379" w:rsidRDefault="00687379" w:rsidP="00687379">
      <w:pPr>
        <w:spacing w:after="187"/>
        <w:rPr>
          <w:b/>
          <w:bCs/>
        </w:rPr>
      </w:pPr>
      <w:r w:rsidRPr="00E14069">
        <w:rPr>
          <w:b/>
          <w:bCs/>
        </w:rPr>
        <w:t xml:space="preserve">Proposal </w:t>
      </w:r>
      <w:r>
        <w:rPr>
          <w:b/>
          <w:bCs/>
        </w:rPr>
        <w:t>2</w:t>
      </w:r>
      <w:r w:rsidRPr="00E14069">
        <w:rPr>
          <w:b/>
          <w:bCs/>
        </w:rPr>
        <w:t>:</w:t>
      </w:r>
      <w:r>
        <w:rPr>
          <w:b/>
          <w:bCs/>
        </w:rPr>
        <w:t xml:space="preserve"> The UE can be configured per SR configuration whether to allow SR transmission associated with high priority LCH(s) during Cell DRX non-active period.</w:t>
      </w:r>
    </w:p>
    <w:p w14:paraId="0114811C" w14:textId="5D08CB21" w:rsidR="00A428A4" w:rsidRDefault="00A428A4" w:rsidP="00A428A4">
      <w:pPr>
        <w:rPr>
          <w:b/>
          <w:bCs/>
        </w:rPr>
      </w:pPr>
      <w:r w:rsidRPr="00EF75EE">
        <w:rPr>
          <w:b/>
          <w:bCs/>
        </w:rPr>
        <w:t xml:space="preserve">Proposal </w:t>
      </w:r>
      <w:r>
        <w:rPr>
          <w:b/>
          <w:bCs/>
        </w:rPr>
        <w:t>3</w:t>
      </w:r>
      <w:r w:rsidRPr="00EF75EE">
        <w:rPr>
          <w:b/>
          <w:bCs/>
        </w:rPr>
        <w:t xml:space="preserve">: Reuse UE CDRX mechanism when the UE transmits SR during non-active duration of Cell DRX, </w:t>
      </w:r>
      <w:r>
        <w:rPr>
          <w:b/>
          <w:bCs/>
        </w:rPr>
        <w:t>i.e. the UE keeps monitoring PDCCH</w:t>
      </w:r>
      <w:r w:rsidRPr="00EF75EE">
        <w:rPr>
          <w:b/>
          <w:bCs/>
        </w:rPr>
        <w:t xml:space="preserve"> when a SR is sent on PUCCH and is pending</w:t>
      </w:r>
      <w:r>
        <w:rPr>
          <w:b/>
          <w:bCs/>
        </w:rPr>
        <w:t>.</w:t>
      </w:r>
    </w:p>
    <w:p w14:paraId="1B1694AC" w14:textId="77777777" w:rsidR="00E73EC2" w:rsidRPr="00C86E00" w:rsidRDefault="00E73EC2" w:rsidP="00E73EC2">
      <w:pPr>
        <w:rPr>
          <w:b/>
          <w:bCs/>
        </w:rPr>
      </w:pPr>
      <w:r w:rsidRPr="00EF75EE">
        <w:rPr>
          <w:b/>
          <w:bCs/>
        </w:rPr>
        <w:t xml:space="preserve">Proposal </w:t>
      </w:r>
      <w:r>
        <w:rPr>
          <w:b/>
          <w:bCs/>
        </w:rPr>
        <w:t>4</w:t>
      </w:r>
      <w:r w:rsidRPr="00EF75EE">
        <w:rPr>
          <w:b/>
          <w:bCs/>
        </w:rPr>
        <w:t xml:space="preserve">: </w:t>
      </w:r>
      <w:r w:rsidRPr="00C86E00">
        <w:rPr>
          <w:b/>
          <w:bCs/>
        </w:rPr>
        <w:t>For the allowed SR during non-active duration of Cell DRX, no spec impact on its transmission behavior is foreseen, i.e. the SR can be retransmitted up to </w:t>
      </w:r>
      <w:proofErr w:type="spellStart"/>
      <w:r w:rsidRPr="00C86E00">
        <w:rPr>
          <w:b/>
          <w:bCs/>
          <w:i/>
          <w:iCs/>
        </w:rPr>
        <w:t>sr-TransMax</w:t>
      </w:r>
      <w:proofErr w:type="spellEnd"/>
      <w:r w:rsidRPr="00C86E00">
        <w:rPr>
          <w:b/>
          <w:bCs/>
        </w:rPr>
        <w:t> and RACH is triggered when retransmission number is above the threshold.</w:t>
      </w:r>
    </w:p>
    <w:p w14:paraId="1097FDBE" w14:textId="77777777" w:rsidR="00FB1C79" w:rsidRPr="00FB1C79" w:rsidRDefault="00FB1C79" w:rsidP="00FB1C79">
      <w:pPr>
        <w:rPr>
          <w:sz w:val="2"/>
          <w:szCs w:val="2"/>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56A32CC8" w14:textId="2FAF592F" w:rsidR="006E6D3E" w:rsidRPr="006E6D3E" w:rsidRDefault="006E6D3E" w:rsidP="006E6D3E">
      <w:r w:rsidRPr="006E6D3E">
        <w:t>[</w:t>
      </w:r>
      <w:r w:rsidR="00A428A4">
        <w:t>1</w:t>
      </w:r>
      <w:r w:rsidRPr="006E6D3E">
        <w:t xml:space="preserve">] </w:t>
      </w:r>
      <w:r w:rsidR="009E16BB">
        <w:t>RAN2#121b-e, Chair Notes</w:t>
      </w:r>
    </w:p>
    <w:p w14:paraId="3290CCDB" w14:textId="0E815B54" w:rsidR="009A15F3" w:rsidRPr="006E6D3E" w:rsidRDefault="009A15F3" w:rsidP="009A15F3">
      <w:r w:rsidRPr="006E6D3E">
        <w:t>[</w:t>
      </w:r>
      <w:r>
        <w:t>2</w:t>
      </w:r>
      <w:r w:rsidRPr="006E6D3E">
        <w:t xml:space="preserve">] </w:t>
      </w:r>
      <w:r>
        <w:t>TS 38.331-v17.1.0, Radio Resource Control (RRC) protocol specification, 2022-6.</w:t>
      </w:r>
    </w:p>
    <w:p w14:paraId="7C0CB29F" w14:textId="498A0E3D" w:rsidR="00D71FCD" w:rsidRPr="009A15F3" w:rsidRDefault="00402E6C" w:rsidP="008827C2">
      <w:r w:rsidRPr="006E6D3E">
        <w:t>[</w:t>
      </w:r>
      <w:r w:rsidR="009A15F3">
        <w:t>3</w:t>
      </w:r>
      <w:r w:rsidRPr="006E6D3E">
        <w:t xml:space="preserve">] </w:t>
      </w:r>
      <w:r w:rsidR="00C01BF2">
        <w:t xml:space="preserve">TS 38.321-v17.1.0, </w:t>
      </w:r>
      <w:r w:rsidR="00C01BF2" w:rsidRPr="00835262">
        <w:t>Medium Access Control (MAC) protocol specification</w:t>
      </w:r>
      <w:r w:rsidR="00C01BF2">
        <w:t>, 2022-6.</w:t>
      </w:r>
      <w:r w:rsidR="00D71FCD">
        <w:t xml:space="preserve"> </w:t>
      </w:r>
    </w:p>
    <w:sectPr w:rsidR="00D71FCD" w:rsidRPr="009A15F3">
      <w:headerReference w:type="even" r:id="rId10"/>
      <w:head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940FC" w14:textId="77777777" w:rsidR="004857D2" w:rsidRDefault="004857D2">
      <w:r>
        <w:separator/>
      </w:r>
    </w:p>
    <w:p w14:paraId="2FBF09AB" w14:textId="77777777" w:rsidR="004857D2" w:rsidRDefault="004857D2"/>
  </w:endnote>
  <w:endnote w:type="continuationSeparator" w:id="0">
    <w:p w14:paraId="6C93ABBA" w14:textId="77777777" w:rsidR="004857D2" w:rsidRDefault="004857D2">
      <w:r>
        <w:continuationSeparator/>
      </w:r>
    </w:p>
    <w:p w14:paraId="782FE226" w14:textId="77777777" w:rsidR="004857D2" w:rsidRDefault="004857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7E2AE" w14:textId="77777777" w:rsidR="004857D2" w:rsidRDefault="004857D2">
      <w:r>
        <w:separator/>
      </w:r>
    </w:p>
    <w:p w14:paraId="7D10083F" w14:textId="77777777" w:rsidR="004857D2" w:rsidRDefault="004857D2"/>
  </w:footnote>
  <w:footnote w:type="continuationSeparator" w:id="0">
    <w:p w14:paraId="44B84D7B" w14:textId="77777777" w:rsidR="004857D2" w:rsidRDefault="004857D2">
      <w:r>
        <w:continuationSeparator/>
      </w:r>
    </w:p>
    <w:p w14:paraId="6D8149EA" w14:textId="77777777" w:rsidR="004857D2" w:rsidRDefault="004857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0C7611"/>
    <w:multiLevelType w:val="hybridMultilevel"/>
    <w:tmpl w:val="97F639A4"/>
    <w:lvl w:ilvl="0" w:tplc="04090011">
      <w:start w:val="1"/>
      <w:numFmt w:val="decimal"/>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C5D6EEA"/>
    <w:multiLevelType w:val="hybridMultilevel"/>
    <w:tmpl w:val="EBD2580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CA01109"/>
    <w:multiLevelType w:val="multilevel"/>
    <w:tmpl w:val="CB2E58F8"/>
    <w:styleLink w:val="CurrentList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0CCD4E5E"/>
    <w:multiLevelType w:val="hybridMultilevel"/>
    <w:tmpl w:val="6AB2B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F3620"/>
    <w:multiLevelType w:val="hybridMultilevel"/>
    <w:tmpl w:val="71042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F5A4F"/>
    <w:multiLevelType w:val="hybridMultilevel"/>
    <w:tmpl w:val="C34CB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D5FEF"/>
    <w:multiLevelType w:val="hybridMultilevel"/>
    <w:tmpl w:val="43C8C4DC"/>
    <w:lvl w:ilvl="0" w:tplc="04090001">
      <w:start w:val="1"/>
      <w:numFmt w:val="bullet"/>
      <w:lvlText w:val=""/>
      <w:lvlJc w:val="left"/>
      <w:pPr>
        <w:ind w:left="822" w:hanging="360"/>
      </w:pPr>
      <w:rPr>
        <w:rFonts w:ascii="Symbol" w:hAnsi="Symbol" w:hint="default"/>
      </w:rPr>
    </w:lvl>
    <w:lvl w:ilvl="1" w:tplc="FFFFFFFF">
      <w:start w:val="1"/>
      <w:numFmt w:val="bullet"/>
      <w:lvlText w:val=""/>
      <w:lvlJc w:val="left"/>
      <w:pPr>
        <w:ind w:left="822" w:hanging="360"/>
      </w:pPr>
      <w:rPr>
        <w:rFonts w:ascii="Symbol" w:hAnsi="Symbol" w:hint="default"/>
      </w:rPr>
    </w:lvl>
    <w:lvl w:ilvl="2" w:tplc="FFFFFFFF">
      <w:start w:val="1"/>
      <w:numFmt w:val="lowerRoman"/>
      <w:lvlText w:val="%3."/>
      <w:lvlJc w:val="right"/>
      <w:pPr>
        <w:ind w:left="2659" w:hanging="180"/>
      </w:pPr>
    </w:lvl>
    <w:lvl w:ilvl="3" w:tplc="FFFFFFFF" w:tentative="1">
      <w:start w:val="1"/>
      <w:numFmt w:val="decimal"/>
      <w:lvlText w:val="%4."/>
      <w:lvlJc w:val="left"/>
      <w:pPr>
        <w:ind w:left="3379" w:hanging="360"/>
      </w:pPr>
    </w:lvl>
    <w:lvl w:ilvl="4" w:tplc="FFFFFFFF" w:tentative="1">
      <w:start w:val="1"/>
      <w:numFmt w:val="lowerLetter"/>
      <w:lvlText w:val="%5."/>
      <w:lvlJc w:val="left"/>
      <w:pPr>
        <w:ind w:left="4099" w:hanging="360"/>
      </w:pPr>
    </w:lvl>
    <w:lvl w:ilvl="5" w:tplc="FFFFFFFF" w:tentative="1">
      <w:start w:val="1"/>
      <w:numFmt w:val="lowerRoman"/>
      <w:lvlText w:val="%6."/>
      <w:lvlJc w:val="right"/>
      <w:pPr>
        <w:ind w:left="4819" w:hanging="180"/>
      </w:pPr>
    </w:lvl>
    <w:lvl w:ilvl="6" w:tplc="FFFFFFFF" w:tentative="1">
      <w:start w:val="1"/>
      <w:numFmt w:val="decimal"/>
      <w:lvlText w:val="%7."/>
      <w:lvlJc w:val="left"/>
      <w:pPr>
        <w:ind w:left="5539" w:hanging="360"/>
      </w:pPr>
    </w:lvl>
    <w:lvl w:ilvl="7" w:tplc="FFFFFFFF" w:tentative="1">
      <w:start w:val="1"/>
      <w:numFmt w:val="lowerLetter"/>
      <w:lvlText w:val="%8."/>
      <w:lvlJc w:val="left"/>
      <w:pPr>
        <w:ind w:left="6259" w:hanging="360"/>
      </w:pPr>
    </w:lvl>
    <w:lvl w:ilvl="8" w:tplc="FFFFFFFF" w:tentative="1">
      <w:start w:val="1"/>
      <w:numFmt w:val="lowerRoman"/>
      <w:lvlText w:val="%9."/>
      <w:lvlJc w:val="right"/>
      <w:pPr>
        <w:ind w:left="6979" w:hanging="180"/>
      </w:pPr>
    </w:lvl>
  </w:abstractNum>
  <w:abstractNum w:abstractNumId="10" w15:restartNumberingAfterBreak="0">
    <w:nsid w:val="1C4C4146"/>
    <w:multiLevelType w:val="hybridMultilevel"/>
    <w:tmpl w:val="B972D1DC"/>
    <w:lvl w:ilvl="0" w:tplc="04090001">
      <w:start w:val="1"/>
      <w:numFmt w:val="bullet"/>
      <w:lvlText w:val=""/>
      <w:lvlJc w:val="left"/>
      <w:pPr>
        <w:ind w:left="1216" w:hanging="360"/>
      </w:pPr>
      <w:rPr>
        <w:rFonts w:ascii="Symbol" w:hAnsi="Symbol"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11"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1305936"/>
    <w:multiLevelType w:val="hybridMultilevel"/>
    <w:tmpl w:val="4EF47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3E06E3"/>
    <w:multiLevelType w:val="hybridMultilevel"/>
    <w:tmpl w:val="91D89D56"/>
    <w:lvl w:ilvl="0" w:tplc="FFFFFFFF">
      <w:start w:val="2"/>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AD8549E"/>
    <w:multiLevelType w:val="hybridMultilevel"/>
    <w:tmpl w:val="A4967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9D0A4B"/>
    <w:multiLevelType w:val="hybridMultilevel"/>
    <w:tmpl w:val="06403806"/>
    <w:lvl w:ilvl="0" w:tplc="04090011">
      <w:start w:val="1"/>
      <w:numFmt w:val="decimal"/>
      <w:lvlText w:val="%1)"/>
      <w:lvlJc w:val="left"/>
      <w:pPr>
        <w:ind w:left="926" w:hanging="360"/>
      </w:p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7" w15:restartNumberingAfterBreak="0">
    <w:nsid w:val="2F115BD0"/>
    <w:multiLevelType w:val="hybridMultilevel"/>
    <w:tmpl w:val="91D89D56"/>
    <w:lvl w:ilvl="0" w:tplc="E72E807E">
      <w:start w:val="2"/>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308E6ACB"/>
    <w:multiLevelType w:val="hybridMultilevel"/>
    <w:tmpl w:val="92B2287E"/>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19" w15:restartNumberingAfterBreak="0">
    <w:nsid w:val="33D956C8"/>
    <w:multiLevelType w:val="hybridMultilevel"/>
    <w:tmpl w:val="0DAE3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79D36C5"/>
    <w:multiLevelType w:val="hybridMultilevel"/>
    <w:tmpl w:val="D988CBD0"/>
    <w:lvl w:ilvl="0" w:tplc="04090011">
      <w:start w:val="1"/>
      <w:numFmt w:val="decimal"/>
      <w:lvlText w:val="%1)"/>
      <w:lvlJc w:val="left"/>
      <w:pPr>
        <w:ind w:left="926" w:hanging="360"/>
      </w:p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5D240F"/>
    <w:multiLevelType w:val="hybridMultilevel"/>
    <w:tmpl w:val="05583AAC"/>
    <w:lvl w:ilvl="0" w:tplc="55B0BE68">
      <w:start w:val="1"/>
      <w:numFmt w:val="bullet"/>
      <w:lvlText w:val=""/>
      <w:lvlJc w:val="left"/>
      <w:pPr>
        <w:ind w:left="663" w:hanging="30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B92FE9"/>
    <w:multiLevelType w:val="hybridMultilevel"/>
    <w:tmpl w:val="98D80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9626D"/>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3F8E66DE"/>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2348AE"/>
    <w:multiLevelType w:val="hybridMultilevel"/>
    <w:tmpl w:val="1832791E"/>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50325556"/>
    <w:multiLevelType w:val="hybridMultilevel"/>
    <w:tmpl w:val="77F68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941A3E"/>
    <w:multiLevelType w:val="hybridMultilevel"/>
    <w:tmpl w:val="72F467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575E72D0"/>
    <w:multiLevelType w:val="hybridMultilevel"/>
    <w:tmpl w:val="B6B828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8A5028F"/>
    <w:multiLevelType w:val="hybridMultilevel"/>
    <w:tmpl w:val="35EE781E"/>
    <w:lvl w:ilvl="0" w:tplc="04090011">
      <w:start w:val="1"/>
      <w:numFmt w:val="decimal"/>
      <w:lvlText w:val="%1)"/>
      <w:lvlJc w:val="left"/>
      <w:pPr>
        <w:ind w:left="1219" w:hanging="360"/>
      </w:pPr>
    </w:lvl>
    <w:lvl w:ilvl="1" w:tplc="04090001">
      <w:start w:val="1"/>
      <w:numFmt w:val="bullet"/>
      <w:lvlText w:val=""/>
      <w:lvlJc w:val="left"/>
      <w:pPr>
        <w:ind w:left="822" w:hanging="360"/>
      </w:pPr>
      <w:rPr>
        <w:rFonts w:ascii="Symbol" w:hAnsi="Symbol" w:hint="default"/>
      </w:rPr>
    </w:lvl>
    <w:lvl w:ilvl="2" w:tplc="0409001B">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34"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B1BA6"/>
    <w:multiLevelType w:val="hybridMultilevel"/>
    <w:tmpl w:val="A790BB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FE528AE"/>
    <w:multiLevelType w:val="hybridMultilevel"/>
    <w:tmpl w:val="A5D44562"/>
    <w:lvl w:ilvl="0" w:tplc="04090011">
      <w:start w:val="1"/>
      <w:numFmt w:val="decimal"/>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38" w15:restartNumberingAfterBreak="0">
    <w:nsid w:val="61F36AF6"/>
    <w:multiLevelType w:val="hybridMultilevel"/>
    <w:tmpl w:val="72F467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9" w15:restartNumberingAfterBreak="0">
    <w:nsid w:val="6727164A"/>
    <w:multiLevelType w:val="hybridMultilevel"/>
    <w:tmpl w:val="9AF2E68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0"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1" w15:restartNumberingAfterBreak="0">
    <w:nsid w:val="6F5D15C6"/>
    <w:multiLevelType w:val="hybridMultilevel"/>
    <w:tmpl w:val="E580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C87CAB"/>
    <w:multiLevelType w:val="hybridMultilevel"/>
    <w:tmpl w:val="BD120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5326E8"/>
    <w:multiLevelType w:val="hybridMultilevel"/>
    <w:tmpl w:val="74CE77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540496"/>
    <w:multiLevelType w:val="hybridMultilevel"/>
    <w:tmpl w:val="6382D5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07131579">
    <w:abstractNumId w:val="45"/>
  </w:num>
  <w:num w:numId="2" w16cid:durableId="2123449102">
    <w:abstractNumId w:val="27"/>
  </w:num>
  <w:num w:numId="3" w16cid:durableId="868225439">
    <w:abstractNumId w:val="42"/>
  </w:num>
  <w:num w:numId="4" w16cid:durableId="1147404626">
    <w:abstractNumId w:val="0"/>
  </w:num>
  <w:num w:numId="5" w16cid:durableId="1617247771">
    <w:abstractNumId w:val="21"/>
  </w:num>
  <w:num w:numId="6" w16cid:durableId="1667317774">
    <w:abstractNumId w:val="22"/>
  </w:num>
  <w:num w:numId="7" w16cid:durableId="1627589448">
    <w:abstractNumId w:val="4"/>
  </w:num>
  <w:num w:numId="8" w16cid:durableId="1586919535">
    <w:abstractNumId w:val="6"/>
  </w:num>
  <w:num w:numId="9" w16cid:durableId="1846817506">
    <w:abstractNumId w:val="40"/>
  </w:num>
  <w:num w:numId="10" w16cid:durableId="6370603">
    <w:abstractNumId w:val="3"/>
  </w:num>
  <w:num w:numId="11" w16cid:durableId="187061277">
    <w:abstractNumId w:val="14"/>
  </w:num>
  <w:num w:numId="12" w16cid:durableId="1682783049">
    <w:abstractNumId w:val="7"/>
  </w:num>
  <w:num w:numId="13" w16cid:durableId="1429345580">
    <w:abstractNumId w:val="44"/>
  </w:num>
  <w:num w:numId="14" w16cid:durableId="1984692676">
    <w:abstractNumId w:val="43"/>
  </w:num>
  <w:num w:numId="15" w16cid:durableId="690183696">
    <w:abstractNumId w:val="37"/>
  </w:num>
  <w:num w:numId="16" w16cid:durableId="2022387299">
    <w:abstractNumId w:val="20"/>
  </w:num>
  <w:num w:numId="17" w16cid:durableId="304043751">
    <w:abstractNumId w:val="16"/>
  </w:num>
  <w:num w:numId="18" w16cid:durableId="831524783">
    <w:abstractNumId w:val="32"/>
  </w:num>
  <w:num w:numId="19" w16cid:durableId="912158507">
    <w:abstractNumId w:val="10"/>
  </w:num>
  <w:num w:numId="20" w16cid:durableId="1186215297">
    <w:abstractNumId w:val="39"/>
  </w:num>
  <w:num w:numId="21" w16cid:durableId="1119108097">
    <w:abstractNumId w:val="15"/>
  </w:num>
  <w:num w:numId="22" w16cid:durableId="1648120222">
    <w:abstractNumId w:val="35"/>
  </w:num>
  <w:num w:numId="23" w16cid:durableId="1329405890">
    <w:abstractNumId w:val="46"/>
  </w:num>
  <w:num w:numId="24" w16cid:durableId="1835536115">
    <w:abstractNumId w:val="19"/>
  </w:num>
  <w:num w:numId="25" w16cid:durableId="1863472609">
    <w:abstractNumId w:val="28"/>
  </w:num>
  <w:num w:numId="26" w16cid:durableId="362826542">
    <w:abstractNumId w:val="33"/>
  </w:num>
  <w:num w:numId="27" w16cid:durableId="800615638">
    <w:abstractNumId w:val="9"/>
  </w:num>
  <w:num w:numId="28" w16cid:durableId="1431120868">
    <w:abstractNumId w:val="11"/>
  </w:num>
  <w:num w:numId="29" w16cid:durableId="1061713598">
    <w:abstractNumId w:val="30"/>
  </w:num>
  <w:num w:numId="30" w16cid:durableId="417138635">
    <w:abstractNumId w:val="23"/>
  </w:num>
  <w:num w:numId="31" w16cid:durableId="886524192">
    <w:abstractNumId w:val="2"/>
  </w:num>
  <w:num w:numId="32" w16cid:durableId="1886720508">
    <w:abstractNumId w:val="12"/>
  </w:num>
  <w:num w:numId="33" w16cid:durableId="1415321753">
    <w:abstractNumId w:val="29"/>
  </w:num>
  <w:num w:numId="34" w16cid:durableId="1990285823">
    <w:abstractNumId w:val="31"/>
  </w:num>
  <w:num w:numId="35" w16cid:durableId="831605782">
    <w:abstractNumId w:val="38"/>
  </w:num>
  <w:num w:numId="36" w16cid:durableId="729614796">
    <w:abstractNumId w:val="8"/>
  </w:num>
  <w:num w:numId="37" w16cid:durableId="1350328782">
    <w:abstractNumId w:val="41"/>
  </w:num>
  <w:num w:numId="38" w16cid:durableId="1440219245">
    <w:abstractNumId w:val="34"/>
  </w:num>
  <w:num w:numId="39" w16cid:durableId="750392302">
    <w:abstractNumId w:val="24"/>
  </w:num>
  <w:num w:numId="40" w16cid:durableId="1646810125">
    <w:abstractNumId w:val="18"/>
  </w:num>
  <w:num w:numId="41" w16cid:durableId="1620331173">
    <w:abstractNumId w:val="1"/>
  </w:num>
  <w:num w:numId="42" w16cid:durableId="1309869709">
    <w:abstractNumId w:val="36"/>
  </w:num>
  <w:num w:numId="43" w16cid:durableId="61759344">
    <w:abstractNumId w:val="17"/>
  </w:num>
  <w:num w:numId="44" w16cid:durableId="308897709">
    <w:abstractNumId w:val="26"/>
  </w:num>
  <w:num w:numId="45" w16cid:durableId="1101492695">
    <w:abstractNumId w:val="25"/>
  </w:num>
  <w:num w:numId="46" w16cid:durableId="1156921241">
    <w:abstractNumId w:val="5"/>
  </w:num>
  <w:num w:numId="47" w16cid:durableId="1802646148">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AA5"/>
    <w:rsid w:val="00013ACA"/>
    <w:rsid w:val="00013E96"/>
    <w:rsid w:val="00013EB3"/>
    <w:rsid w:val="000141A6"/>
    <w:rsid w:val="00014727"/>
    <w:rsid w:val="00014825"/>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17125"/>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3EFA"/>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30E"/>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76B"/>
    <w:rsid w:val="00037D2C"/>
    <w:rsid w:val="00037DEE"/>
    <w:rsid w:val="00037ED7"/>
    <w:rsid w:val="000400F4"/>
    <w:rsid w:val="0004031A"/>
    <w:rsid w:val="0004094C"/>
    <w:rsid w:val="00040A33"/>
    <w:rsid w:val="00040C4E"/>
    <w:rsid w:val="0004126F"/>
    <w:rsid w:val="00041280"/>
    <w:rsid w:val="0004132C"/>
    <w:rsid w:val="00041726"/>
    <w:rsid w:val="00042BA3"/>
    <w:rsid w:val="00042DA9"/>
    <w:rsid w:val="00042E99"/>
    <w:rsid w:val="00042F0E"/>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B37"/>
    <w:rsid w:val="00051D1B"/>
    <w:rsid w:val="00051F8C"/>
    <w:rsid w:val="000523E1"/>
    <w:rsid w:val="00052653"/>
    <w:rsid w:val="0005265B"/>
    <w:rsid w:val="000528D9"/>
    <w:rsid w:val="00052D16"/>
    <w:rsid w:val="00053799"/>
    <w:rsid w:val="00053A94"/>
    <w:rsid w:val="00053CE3"/>
    <w:rsid w:val="00053D73"/>
    <w:rsid w:val="0005453F"/>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FC9"/>
    <w:rsid w:val="00060386"/>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C29"/>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B41"/>
    <w:rsid w:val="000B5238"/>
    <w:rsid w:val="000B5519"/>
    <w:rsid w:val="000B55A0"/>
    <w:rsid w:val="000B5755"/>
    <w:rsid w:val="000B5949"/>
    <w:rsid w:val="000B5950"/>
    <w:rsid w:val="000B630A"/>
    <w:rsid w:val="000B64CF"/>
    <w:rsid w:val="000B64D1"/>
    <w:rsid w:val="000B67D3"/>
    <w:rsid w:val="000B784F"/>
    <w:rsid w:val="000B7EEC"/>
    <w:rsid w:val="000C080B"/>
    <w:rsid w:val="000C095F"/>
    <w:rsid w:val="000C0D6B"/>
    <w:rsid w:val="000C1062"/>
    <w:rsid w:val="000C1ABA"/>
    <w:rsid w:val="000C22F0"/>
    <w:rsid w:val="000C2860"/>
    <w:rsid w:val="000C2C4E"/>
    <w:rsid w:val="000C35A9"/>
    <w:rsid w:val="000C379F"/>
    <w:rsid w:val="000C37F1"/>
    <w:rsid w:val="000C38B6"/>
    <w:rsid w:val="000C38FB"/>
    <w:rsid w:val="000C393D"/>
    <w:rsid w:val="000C3C2E"/>
    <w:rsid w:val="000C3C40"/>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0D6"/>
    <w:rsid w:val="000D122F"/>
    <w:rsid w:val="000D1347"/>
    <w:rsid w:val="000D1630"/>
    <w:rsid w:val="000D1B94"/>
    <w:rsid w:val="000D1F6E"/>
    <w:rsid w:val="000D2514"/>
    <w:rsid w:val="000D2EE9"/>
    <w:rsid w:val="000D334D"/>
    <w:rsid w:val="000D3463"/>
    <w:rsid w:val="000D34BB"/>
    <w:rsid w:val="000D34CE"/>
    <w:rsid w:val="000D4315"/>
    <w:rsid w:val="000D4348"/>
    <w:rsid w:val="000D467C"/>
    <w:rsid w:val="000D4864"/>
    <w:rsid w:val="000D507F"/>
    <w:rsid w:val="000D51C6"/>
    <w:rsid w:val="000D52D5"/>
    <w:rsid w:val="000D60FC"/>
    <w:rsid w:val="000D6347"/>
    <w:rsid w:val="000D6696"/>
    <w:rsid w:val="000D68E7"/>
    <w:rsid w:val="000D69BD"/>
    <w:rsid w:val="000D6CFE"/>
    <w:rsid w:val="000D6E6F"/>
    <w:rsid w:val="000D71BF"/>
    <w:rsid w:val="000D7329"/>
    <w:rsid w:val="000D7742"/>
    <w:rsid w:val="000D7C9A"/>
    <w:rsid w:val="000D7E7A"/>
    <w:rsid w:val="000E00A3"/>
    <w:rsid w:val="000E0961"/>
    <w:rsid w:val="000E0A5F"/>
    <w:rsid w:val="000E0A81"/>
    <w:rsid w:val="000E0C10"/>
    <w:rsid w:val="000E0F47"/>
    <w:rsid w:val="000E112C"/>
    <w:rsid w:val="000E11C1"/>
    <w:rsid w:val="000E12ED"/>
    <w:rsid w:val="000E18BD"/>
    <w:rsid w:val="000E18F0"/>
    <w:rsid w:val="000E1A55"/>
    <w:rsid w:val="000E1CBB"/>
    <w:rsid w:val="000E25D7"/>
    <w:rsid w:val="000E2933"/>
    <w:rsid w:val="000E2D3F"/>
    <w:rsid w:val="000E2EDB"/>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E78"/>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1DA"/>
    <w:rsid w:val="000F04D2"/>
    <w:rsid w:val="000F064E"/>
    <w:rsid w:val="000F0A34"/>
    <w:rsid w:val="000F0B38"/>
    <w:rsid w:val="000F1086"/>
    <w:rsid w:val="000F11EC"/>
    <w:rsid w:val="000F196E"/>
    <w:rsid w:val="000F1BF6"/>
    <w:rsid w:val="000F1FA1"/>
    <w:rsid w:val="000F200D"/>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9F8"/>
    <w:rsid w:val="000F5CDB"/>
    <w:rsid w:val="000F5EFE"/>
    <w:rsid w:val="000F6792"/>
    <w:rsid w:val="000F6AB2"/>
    <w:rsid w:val="000F76C9"/>
    <w:rsid w:val="000F79EF"/>
    <w:rsid w:val="000F7B6A"/>
    <w:rsid w:val="000F7E12"/>
    <w:rsid w:val="000F7E59"/>
    <w:rsid w:val="00100042"/>
    <w:rsid w:val="001001BA"/>
    <w:rsid w:val="00100A5C"/>
    <w:rsid w:val="00100D2A"/>
    <w:rsid w:val="00100DA4"/>
    <w:rsid w:val="00100EAF"/>
    <w:rsid w:val="00100F08"/>
    <w:rsid w:val="0010168A"/>
    <w:rsid w:val="00101D5D"/>
    <w:rsid w:val="001020B3"/>
    <w:rsid w:val="00102285"/>
    <w:rsid w:val="001023E6"/>
    <w:rsid w:val="001027A0"/>
    <w:rsid w:val="00102B06"/>
    <w:rsid w:val="00102C26"/>
    <w:rsid w:val="0010310C"/>
    <w:rsid w:val="00103145"/>
    <w:rsid w:val="0010324A"/>
    <w:rsid w:val="00103B89"/>
    <w:rsid w:val="00103D7A"/>
    <w:rsid w:val="00103ECC"/>
    <w:rsid w:val="001047ED"/>
    <w:rsid w:val="0010480E"/>
    <w:rsid w:val="001049C0"/>
    <w:rsid w:val="00104CCE"/>
    <w:rsid w:val="00104E3A"/>
    <w:rsid w:val="00104E50"/>
    <w:rsid w:val="00105D7F"/>
    <w:rsid w:val="00106034"/>
    <w:rsid w:val="001063A7"/>
    <w:rsid w:val="00106D9E"/>
    <w:rsid w:val="00106E5F"/>
    <w:rsid w:val="001070AF"/>
    <w:rsid w:val="001073C0"/>
    <w:rsid w:val="001079B5"/>
    <w:rsid w:val="00107BDD"/>
    <w:rsid w:val="00107E32"/>
    <w:rsid w:val="001109CE"/>
    <w:rsid w:val="00110A2F"/>
    <w:rsid w:val="00110D64"/>
    <w:rsid w:val="00111CD7"/>
    <w:rsid w:val="0011216B"/>
    <w:rsid w:val="00112202"/>
    <w:rsid w:val="00112BC2"/>
    <w:rsid w:val="00112C13"/>
    <w:rsid w:val="00112F2F"/>
    <w:rsid w:val="001130D0"/>
    <w:rsid w:val="0011321F"/>
    <w:rsid w:val="001132E0"/>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6F5"/>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DDD"/>
    <w:rsid w:val="001311EC"/>
    <w:rsid w:val="001313DB"/>
    <w:rsid w:val="00131444"/>
    <w:rsid w:val="001314B0"/>
    <w:rsid w:val="001314EC"/>
    <w:rsid w:val="0013162A"/>
    <w:rsid w:val="00131D9B"/>
    <w:rsid w:val="001321AB"/>
    <w:rsid w:val="00132335"/>
    <w:rsid w:val="00132BAD"/>
    <w:rsid w:val="00132C80"/>
    <w:rsid w:val="00132D21"/>
    <w:rsid w:val="001335EA"/>
    <w:rsid w:val="00133734"/>
    <w:rsid w:val="00133FB2"/>
    <w:rsid w:val="0013404F"/>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D3C"/>
    <w:rsid w:val="00144E7B"/>
    <w:rsid w:val="001451A1"/>
    <w:rsid w:val="001456A1"/>
    <w:rsid w:val="0014595F"/>
    <w:rsid w:val="00146259"/>
    <w:rsid w:val="0014689F"/>
    <w:rsid w:val="00146CE8"/>
    <w:rsid w:val="001470E8"/>
    <w:rsid w:val="001471D1"/>
    <w:rsid w:val="001471F5"/>
    <w:rsid w:val="00147387"/>
    <w:rsid w:val="001478A0"/>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817"/>
    <w:rsid w:val="00154B58"/>
    <w:rsid w:val="00154FCF"/>
    <w:rsid w:val="00155743"/>
    <w:rsid w:val="00155748"/>
    <w:rsid w:val="00155B5F"/>
    <w:rsid w:val="00156025"/>
    <w:rsid w:val="00156641"/>
    <w:rsid w:val="001569BF"/>
    <w:rsid w:val="00156F3E"/>
    <w:rsid w:val="001570F6"/>
    <w:rsid w:val="001571FE"/>
    <w:rsid w:val="00157741"/>
    <w:rsid w:val="00157941"/>
    <w:rsid w:val="00157D41"/>
    <w:rsid w:val="00160115"/>
    <w:rsid w:val="0016014E"/>
    <w:rsid w:val="0016057D"/>
    <w:rsid w:val="00160E56"/>
    <w:rsid w:val="001612C2"/>
    <w:rsid w:val="00161399"/>
    <w:rsid w:val="00161498"/>
    <w:rsid w:val="00161BEA"/>
    <w:rsid w:val="00161E60"/>
    <w:rsid w:val="00161FBE"/>
    <w:rsid w:val="0016207B"/>
    <w:rsid w:val="0016266C"/>
    <w:rsid w:val="0016269E"/>
    <w:rsid w:val="00162796"/>
    <w:rsid w:val="00162A3B"/>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5F77"/>
    <w:rsid w:val="00165F8E"/>
    <w:rsid w:val="00166179"/>
    <w:rsid w:val="0016623C"/>
    <w:rsid w:val="0016664B"/>
    <w:rsid w:val="00166961"/>
    <w:rsid w:val="00166D76"/>
    <w:rsid w:val="00166E00"/>
    <w:rsid w:val="001674C3"/>
    <w:rsid w:val="00167E04"/>
    <w:rsid w:val="001702D6"/>
    <w:rsid w:val="001708A2"/>
    <w:rsid w:val="0017094C"/>
    <w:rsid w:val="001709A5"/>
    <w:rsid w:val="00170A50"/>
    <w:rsid w:val="00170A95"/>
    <w:rsid w:val="00170CD0"/>
    <w:rsid w:val="00170E0D"/>
    <w:rsid w:val="00170EFF"/>
    <w:rsid w:val="001710C0"/>
    <w:rsid w:val="0017258C"/>
    <w:rsid w:val="001726A5"/>
    <w:rsid w:val="00172A83"/>
    <w:rsid w:val="00172B16"/>
    <w:rsid w:val="00172F76"/>
    <w:rsid w:val="0017306D"/>
    <w:rsid w:val="0017311F"/>
    <w:rsid w:val="0017353D"/>
    <w:rsid w:val="00173BD7"/>
    <w:rsid w:val="00173DB7"/>
    <w:rsid w:val="00173EA2"/>
    <w:rsid w:val="001740F1"/>
    <w:rsid w:val="001746F4"/>
    <w:rsid w:val="001748C4"/>
    <w:rsid w:val="001751D6"/>
    <w:rsid w:val="0017527B"/>
    <w:rsid w:val="00175C12"/>
    <w:rsid w:val="00176170"/>
    <w:rsid w:val="00176A50"/>
    <w:rsid w:val="00176B73"/>
    <w:rsid w:val="00177832"/>
    <w:rsid w:val="00177C8B"/>
    <w:rsid w:val="0018072B"/>
    <w:rsid w:val="00180838"/>
    <w:rsid w:val="00180B63"/>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9EF"/>
    <w:rsid w:val="00190EB5"/>
    <w:rsid w:val="00191196"/>
    <w:rsid w:val="00191290"/>
    <w:rsid w:val="00191A2C"/>
    <w:rsid w:val="00191A91"/>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E57"/>
    <w:rsid w:val="0019625D"/>
    <w:rsid w:val="001964E2"/>
    <w:rsid w:val="00196617"/>
    <w:rsid w:val="00196D0C"/>
    <w:rsid w:val="00196DD7"/>
    <w:rsid w:val="00197089"/>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590"/>
    <w:rsid w:val="001A3D06"/>
    <w:rsid w:val="001A40EB"/>
    <w:rsid w:val="001A42C8"/>
    <w:rsid w:val="001A46D6"/>
    <w:rsid w:val="001A493D"/>
    <w:rsid w:val="001A5351"/>
    <w:rsid w:val="001A540C"/>
    <w:rsid w:val="001A54C7"/>
    <w:rsid w:val="001A598F"/>
    <w:rsid w:val="001A5BE4"/>
    <w:rsid w:val="001A5FED"/>
    <w:rsid w:val="001A63D8"/>
    <w:rsid w:val="001A69AE"/>
    <w:rsid w:val="001A7084"/>
    <w:rsid w:val="001A7138"/>
    <w:rsid w:val="001A71F4"/>
    <w:rsid w:val="001A778E"/>
    <w:rsid w:val="001A7B73"/>
    <w:rsid w:val="001B0210"/>
    <w:rsid w:val="001B0402"/>
    <w:rsid w:val="001B08DC"/>
    <w:rsid w:val="001B0A2A"/>
    <w:rsid w:val="001B0EF5"/>
    <w:rsid w:val="001B122C"/>
    <w:rsid w:val="001B12C7"/>
    <w:rsid w:val="001B14BE"/>
    <w:rsid w:val="001B161F"/>
    <w:rsid w:val="001B1873"/>
    <w:rsid w:val="001B1987"/>
    <w:rsid w:val="001B2246"/>
    <w:rsid w:val="001B2475"/>
    <w:rsid w:val="001B2803"/>
    <w:rsid w:val="001B281C"/>
    <w:rsid w:val="001B29DE"/>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CD"/>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CBD"/>
    <w:rsid w:val="001D0F53"/>
    <w:rsid w:val="001D1383"/>
    <w:rsid w:val="001D138B"/>
    <w:rsid w:val="001D1502"/>
    <w:rsid w:val="001D1E21"/>
    <w:rsid w:val="001D20BA"/>
    <w:rsid w:val="001D2301"/>
    <w:rsid w:val="001D2352"/>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72C"/>
    <w:rsid w:val="001D58D2"/>
    <w:rsid w:val="001D66AA"/>
    <w:rsid w:val="001D670C"/>
    <w:rsid w:val="001D6DF3"/>
    <w:rsid w:val="001D7370"/>
    <w:rsid w:val="001D7800"/>
    <w:rsid w:val="001D783B"/>
    <w:rsid w:val="001E0431"/>
    <w:rsid w:val="001E0694"/>
    <w:rsid w:val="001E0A9F"/>
    <w:rsid w:val="001E0DF9"/>
    <w:rsid w:val="001E1366"/>
    <w:rsid w:val="001E1717"/>
    <w:rsid w:val="001E19E5"/>
    <w:rsid w:val="001E1AAE"/>
    <w:rsid w:val="001E33DC"/>
    <w:rsid w:val="001E3485"/>
    <w:rsid w:val="001E363B"/>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E09"/>
    <w:rsid w:val="001F3E56"/>
    <w:rsid w:val="001F3EF7"/>
    <w:rsid w:val="001F4040"/>
    <w:rsid w:val="001F44FB"/>
    <w:rsid w:val="001F4514"/>
    <w:rsid w:val="001F4914"/>
    <w:rsid w:val="001F5376"/>
    <w:rsid w:val="001F5A53"/>
    <w:rsid w:val="001F5A78"/>
    <w:rsid w:val="001F5C3F"/>
    <w:rsid w:val="001F6166"/>
    <w:rsid w:val="001F68C2"/>
    <w:rsid w:val="001F6993"/>
    <w:rsid w:val="001F6A1D"/>
    <w:rsid w:val="001F6D00"/>
    <w:rsid w:val="001F72AA"/>
    <w:rsid w:val="001F72EE"/>
    <w:rsid w:val="001F7637"/>
    <w:rsid w:val="00200AB9"/>
    <w:rsid w:val="0020157F"/>
    <w:rsid w:val="002018BE"/>
    <w:rsid w:val="00201970"/>
    <w:rsid w:val="00201AB0"/>
    <w:rsid w:val="00201B82"/>
    <w:rsid w:val="00201BFA"/>
    <w:rsid w:val="00201EF8"/>
    <w:rsid w:val="00202075"/>
    <w:rsid w:val="00202875"/>
    <w:rsid w:val="002028E0"/>
    <w:rsid w:val="00202E0C"/>
    <w:rsid w:val="00203061"/>
    <w:rsid w:val="00203366"/>
    <w:rsid w:val="00203836"/>
    <w:rsid w:val="00203857"/>
    <w:rsid w:val="002041B9"/>
    <w:rsid w:val="0020465B"/>
    <w:rsid w:val="0020488A"/>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053"/>
    <w:rsid w:val="002102FE"/>
    <w:rsid w:val="00210437"/>
    <w:rsid w:val="00210512"/>
    <w:rsid w:val="00210A3F"/>
    <w:rsid w:val="00210B36"/>
    <w:rsid w:val="00210C36"/>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408E"/>
    <w:rsid w:val="002142B1"/>
    <w:rsid w:val="0021433F"/>
    <w:rsid w:val="0021466B"/>
    <w:rsid w:val="002147C8"/>
    <w:rsid w:val="00214AF0"/>
    <w:rsid w:val="00214E14"/>
    <w:rsid w:val="00214E3A"/>
    <w:rsid w:val="00215701"/>
    <w:rsid w:val="00216022"/>
    <w:rsid w:val="00216434"/>
    <w:rsid w:val="00216ED0"/>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9A7"/>
    <w:rsid w:val="0022319C"/>
    <w:rsid w:val="00223689"/>
    <w:rsid w:val="00223E2C"/>
    <w:rsid w:val="00224337"/>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8A1"/>
    <w:rsid w:val="00232EFE"/>
    <w:rsid w:val="00232FAD"/>
    <w:rsid w:val="0023300D"/>
    <w:rsid w:val="00233311"/>
    <w:rsid w:val="00233362"/>
    <w:rsid w:val="0023368E"/>
    <w:rsid w:val="00233C91"/>
    <w:rsid w:val="00233CB1"/>
    <w:rsid w:val="00234588"/>
    <w:rsid w:val="00234752"/>
    <w:rsid w:val="002348F9"/>
    <w:rsid w:val="00234945"/>
    <w:rsid w:val="0023522A"/>
    <w:rsid w:val="002352BC"/>
    <w:rsid w:val="0023537E"/>
    <w:rsid w:val="00235C20"/>
    <w:rsid w:val="00235C21"/>
    <w:rsid w:val="00235FB3"/>
    <w:rsid w:val="00235FB6"/>
    <w:rsid w:val="00236171"/>
    <w:rsid w:val="00236BBD"/>
    <w:rsid w:val="00237286"/>
    <w:rsid w:val="0023738A"/>
    <w:rsid w:val="0023758C"/>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78B"/>
    <w:rsid w:val="0025420D"/>
    <w:rsid w:val="0025449A"/>
    <w:rsid w:val="00254E6B"/>
    <w:rsid w:val="00255427"/>
    <w:rsid w:val="002554FE"/>
    <w:rsid w:val="002560E8"/>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3DDC"/>
    <w:rsid w:val="00263EBF"/>
    <w:rsid w:val="002646DA"/>
    <w:rsid w:val="00264AB8"/>
    <w:rsid w:val="002651DC"/>
    <w:rsid w:val="002652E1"/>
    <w:rsid w:val="002654D8"/>
    <w:rsid w:val="0026598C"/>
    <w:rsid w:val="00266368"/>
    <w:rsid w:val="002668E6"/>
    <w:rsid w:val="00266F0A"/>
    <w:rsid w:val="00266FCE"/>
    <w:rsid w:val="00267020"/>
    <w:rsid w:val="002672CE"/>
    <w:rsid w:val="00267837"/>
    <w:rsid w:val="0026796D"/>
    <w:rsid w:val="00267AD3"/>
    <w:rsid w:val="00267D6A"/>
    <w:rsid w:val="00267D7F"/>
    <w:rsid w:val="00270766"/>
    <w:rsid w:val="00270883"/>
    <w:rsid w:val="00270AA7"/>
    <w:rsid w:val="00270DDA"/>
    <w:rsid w:val="00270F76"/>
    <w:rsid w:val="00271168"/>
    <w:rsid w:val="00271A08"/>
    <w:rsid w:val="00271B3A"/>
    <w:rsid w:val="00271EA4"/>
    <w:rsid w:val="00272292"/>
    <w:rsid w:val="00272295"/>
    <w:rsid w:val="002733A5"/>
    <w:rsid w:val="0027345B"/>
    <w:rsid w:val="00273616"/>
    <w:rsid w:val="002737AE"/>
    <w:rsid w:val="00273864"/>
    <w:rsid w:val="00273EE2"/>
    <w:rsid w:val="002741E9"/>
    <w:rsid w:val="0027427B"/>
    <w:rsid w:val="002743D7"/>
    <w:rsid w:val="002747F5"/>
    <w:rsid w:val="002749F9"/>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D84"/>
    <w:rsid w:val="00277EEF"/>
    <w:rsid w:val="00280751"/>
    <w:rsid w:val="00280785"/>
    <w:rsid w:val="00280E90"/>
    <w:rsid w:val="002814A8"/>
    <w:rsid w:val="0028196A"/>
    <w:rsid w:val="00281F10"/>
    <w:rsid w:val="0028234D"/>
    <w:rsid w:val="00282425"/>
    <w:rsid w:val="00282527"/>
    <w:rsid w:val="00282725"/>
    <w:rsid w:val="0028289F"/>
    <w:rsid w:val="00282F2D"/>
    <w:rsid w:val="002832B6"/>
    <w:rsid w:val="002836D1"/>
    <w:rsid w:val="002836FD"/>
    <w:rsid w:val="00283F98"/>
    <w:rsid w:val="00283FEA"/>
    <w:rsid w:val="0028412B"/>
    <w:rsid w:val="0028425A"/>
    <w:rsid w:val="00284F5E"/>
    <w:rsid w:val="00285005"/>
    <w:rsid w:val="0028577A"/>
    <w:rsid w:val="00285931"/>
    <w:rsid w:val="00285BF3"/>
    <w:rsid w:val="00285D76"/>
    <w:rsid w:val="00286198"/>
    <w:rsid w:val="00286570"/>
    <w:rsid w:val="00286BE5"/>
    <w:rsid w:val="00286E7A"/>
    <w:rsid w:val="0028738C"/>
    <w:rsid w:val="002875C7"/>
    <w:rsid w:val="0028798E"/>
    <w:rsid w:val="0028799D"/>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531"/>
    <w:rsid w:val="002A55F4"/>
    <w:rsid w:val="002A5707"/>
    <w:rsid w:val="002A5809"/>
    <w:rsid w:val="002A5868"/>
    <w:rsid w:val="002A5CC1"/>
    <w:rsid w:val="002A5E2E"/>
    <w:rsid w:val="002A5E9B"/>
    <w:rsid w:val="002A6179"/>
    <w:rsid w:val="002A67C5"/>
    <w:rsid w:val="002A6845"/>
    <w:rsid w:val="002A6D8D"/>
    <w:rsid w:val="002A7485"/>
    <w:rsid w:val="002A74C3"/>
    <w:rsid w:val="002A7676"/>
    <w:rsid w:val="002A784A"/>
    <w:rsid w:val="002A7D4C"/>
    <w:rsid w:val="002A7FA0"/>
    <w:rsid w:val="002B0755"/>
    <w:rsid w:val="002B0A67"/>
    <w:rsid w:val="002B0ABF"/>
    <w:rsid w:val="002B0F35"/>
    <w:rsid w:val="002B131D"/>
    <w:rsid w:val="002B167B"/>
    <w:rsid w:val="002B17ED"/>
    <w:rsid w:val="002B19B6"/>
    <w:rsid w:val="002B1A56"/>
    <w:rsid w:val="002B2183"/>
    <w:rsid w:val="002B2F23"/>
    <w:rsid w:val="002B3255"/>
    <w:rsid w:val="002B3BFD"/>
    <w:rsid w:val="002B3CBB"/>
    <w:rsid w:val="002B3CD0"/>
    <w:rsid w:val="002B40B7"/>
    <w:rsid w:val="002B4454"/>
    <w:rsid w:val="002B4615"/>
    <w:rsid w:val="002B4835"/>
    <w:rsid w:val="002B4C59"/>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411"/>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EDA"/>
    <w:rsid w:val="002D2131"/>
    <w:rsid w:val="002D2886"/>
    <w:rsid w:val="002D28DF"/>
    <w:rsid w:val="002D2A76"/>
    <w:rsid w:val="002D2B73"/>
    <w:rsid w:val="002D32D0"/>
    <w:rsid w:val="002D34B8"/>
    <w:rsid w:val="002D3FA8"/>
    <w:rsid w:val="002D42A0"/>
    <w:rsid w:val="002D45B0"/>
    <w:rsid w:val="002D4766"/>
    <w:rsid w:val="002D49C2"/>
    <w:rsid w:val="002D4CF0"/>
    <w:rsid w:val="002D53AC"/>
    <w:rsid w:val="002D566E"/>
    <w:rsid w:val="002D5843"/>
    <w:rsid w:val="002D5A0B"/>
    <w:rsid w:val="002D5A24"/>
    <w:rsid w:val="002D5A2C"/>
    <w:rsid w:val="002D5E45"/>
    <w:rsid w:val="002D6520"/>
    <w:rsid w:val="002D66F4"/>
    <w:rsid w:val="002D68C1"/>
    <w:rsid w:val="002D6F46"/>
    <w:rsid w:val="002D6F60"/>
    <w:rsid w:val="002D75A6"/>
    <w:rsid w:val="002D76B1"/>
    <w:rsid w:val="002D7E5D"/>
    <w:rsid w:val="002E0120"/>
    <w:rsid w:val="002E02CB"/>
    <w:rsid w:val="002E0900"/>
    <w:rsid w:val="002E09C7"/>
    <w:rsid w:val="002E0D69"/>
    <w:rsid w:val="002E1197"/>
    <w:rsid w:val="002E2414"/>
    <w:rsid w:val="002E28CB"/>
    <w:rsid w:val="002E298C"/>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3F39"/>
    <w:rsid w:val="002F54C8"/>
    <w:rsid w:val="002F55FC"/>
    <w:rsid w:val="002F58A6"/>
    <w:rsid w:val="002F5AB7"/>
    <w:rsid w:val="002F5BD7"/>
    <w:rsid w:val="002F5C42"/>
    <w:rsid w:val="002F5EBE"/>
    <w:rsid w:val="002F5F44"/>
    <w:rsid w:val="002F6333"/>
    <w:rsid w:val="002F64AF"/>
    <w:rsid w:val="002F64D3"/>
    <w:rsid w:val="002F6632"/>
    <w:rsid w:val="002F667F"/>
    <w:rsid w:val="002F6A34"/>
    <w:rsid w:val="002F6DDE"/>
    <w:rsid w:val="002F7147"/>
    <w:rsid w:val="002F72C5"/>
    <w:rsid w:val="002F72FC"/>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7E7"/>
    <w:rsid w:val="003108B8"/>
    <w:rsid w:val="00310A23"/>
    <w:rsid w:val="00310B78"/>
    <w:rsid w:val="00310D94"/>
    <w:rsid w:val="00310F28"/>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491"/>
    <w:rsid w:val="003158AE"/>
    <w:rsid w:val="00315A45"/>
    <w:rsid w:val="00315A99"/>
    <w:rsid w:val="00315B04"/>
    <w:rsid w:val="00315BD8"/>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8DE"/>
    <w:rsid w:val="00321B57"/>
    <w:rsid w:val="00321E41"/>
    <w:rsid w:val="00321F35"/>
    <w:rsid w:val="00321F70"/>
    <w:rsid w:val="003220B4"/>
    <w:rsid w:val="00322366"/>
    <w:rsid w:val="00322B3B"/>
    <w:rsid w:val="00322D0C"/>
    <w:rsid w:val="00323144"/>
    <w:rsid w:val="0032361F"/>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6A22"/>
    <w:rsid w:val="0032713B"/>
    <w:rsid w:val="003272C4"/>
    <w:rsid w:val="00327414"/>
    <w:rsid w:val="00327A46"/>
    <w:rsid w:val="00327CB7"/>
    <w:rsid w:val="00327E9F"/>
    <w:rsid w:val="00327F28"/>
    <w:rsid w:val="00330060"/>
    <w:rsid w:val="00330149"/>
    <w:rsid w:val="0033052F"/>
    <w:rsid w:val="003306FA"/>
    <w:rsid w:val="00330B53"/>
    <w:rsid w:val="00330C2B"/>
    <w:rsid w:val="003314DE"/>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6D35"/>
    <w:rsid w:val="00337349"/>
    <w:rsid w:val="003379F0"/>
    <w:rsid w:val="00337ECD"/>
    <w:rsid w:val="0034021F"/>
    <w:rsid w:val="00340390"/>
    <w:rsid w:val="003403DE"/>
    <w:rsid w:val="00340551"/>
    <w:rsid w:val="00340701"/>
    <w:rsid w:val="00340B52"/>
    <w:rsid w:val="00340D8E"/>
    <w:rsid w:val="00341028"/>
    <w:rsid w:val="0034102F"/>
    <w:rsid w:val="0034128E"/>
    <w:rsid w:val="003415FC"/>
    <w:rsid w:val="00341937"/>
    <w:rsid w:val="00341EB3"/>
    <w:rsid w:val="0034205E"/>
    <w:rsid w:val="00342268"/>
    <w:rsid w:val="003426F5"/>
    <w:rsid w:val="003429DC"/>
    <w:rsid w:val="00342E78"/>
    <w:rsid w:val="00343526"/>
    <w:rsid w:val="003435FF"/>
    <w:rsid w:val="00343E90"/>
    <w:rsid w:val="00344682"/>
    <w:rsid w:val="003446C3"/>
    <w:rsid w:val="00344D83"/>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319E"/>
    <w:rsid w:val="00353C45"/>
    <w:rsid w:val="00353DA0"/>
    <w:rsid w:val="00353EA8"/>
    <w:rsid w:val="00353ED0"/>
    <w:rsid w:val="003540E8"/>
    <w:rsid w:val="0035461A"/>
    <w:rsid w:val="00354670"/>
    <w:rsid w:val="00354A2B"/>
    <w:rsid w:val="00354AAA"/>
    <w:rsid w:val="00354CF7"/>
    <w:rsid w:val="0035554B"/>
    <w:rsid w:val="00355A31"/>
    <w:rsid w:val="00355BC9"/>
    <w:rsid w:val="00356155"/>
    <w:rsid w:val="00356349"/>
    <w:rsid w:val="00356879"/>
    <w:rsid w:val="00356B64"/>
    <w:rsid w:val="00356B6A"/>
    <w:rsid w:val="00356C38"/>
    <w:rsid w:val="0035739F"/>
    <w:rsid w:val="003576DD"/>
    <w:rsid w:val="00360056"/>
    <w:rsid w:val="003600CE"/>
    <w:rsid w:val="00360153"/>
    <w:rsid w:val="0036031F"/>
    <w:rsid w:val="003604D8"/>
    <w:rsid w:val="00360843"/>
    <w:rsid w:val="00360A6D"/>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4D6"/>
    <w:rsid w:val="0036474B"/>
    <w:rsid w:val="00364A37"/>
    <w:rsid w:val="00364EAC"/>
    <w:rsid w:val="003650FD"/>
    <w:rsid w:val="0036539F"/>
    <w:rsid w:val="00365988"/>
    <w:rsid w:val="00365A37"/>
    <w:rsid w:val="003660E3"/>
    <w:rsid w:val="00366190"/>
    <w:rsid w:val="00366B9E"/>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1C"/>
    <w:rsid w:val="00383338"/>
    <w:rsid w:val="0038359E"/>
    <w:rsid w:val="00383A4D"/>
    <w:rsid w:val="00383B45"/>
    <w:rsid w:val="003841CA"/>
    <w:rsid w:val="003845C7"/>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2FBF"/>
    <w:rsid w:val="00393118"/>
    <w:rsid w:val="0039363E"/>
    <w:rsid w:val="00393958"/>
    <w:rsid w:val="00393A22"/>
    <w:rsid w:val="00393E53"/>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C8A"/>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1E4"/>
    <w:rsid w:val="003B3837"/>
    <w:rsid w:val="003B3921"/>
    <w:rsid w:val="003B40D4"/>
    <w:rsid w:val="003B4128"/>
    <w:rsid w:val="003B4170"/>
    <w:rsid w:val="003B5087"/>
    <w:rsid w:val="003B50AD"/>
    <w:rsid w:val="003B6514"/>
    <w:rsid w:val="003B69FF"/>
    <w:rsid w:val="003B6B49"/>
    <w:rsid w:val="003B6B55"/>
    <w:rsid w:val="003B6D94"/>
    <w:rsid w:val="003B7246"/>
    <w:rsid w:val="003B72B6"/>
    <w:rsid w:val="003B74D2"/>
    <w:rsid w:val="003B782E"/>
    <w:rsid w:val="003B7A52"/>
    <w:rsid w:val="003B7CE4"/>
    <w:rsid w:val="003B7D41"/>
    <w:rsid w:val="003C0701"/>
    <w:rsid w:val="003C07D6"/>
    <w:rsid w:val="003C083A"/>
    <w:rsid w:val="003C0AB2"/>
    <w:rsid w:val="003C0C5C"/>
    <w:rsid w:val="003C0CC9"/>
    <w:rsid w:val="003C16A1"/>
    <w:rsid w:val="003C191A"/>
    <w:rsid w:val="003C192F"/>
    <w:rsid w:val="003C1A56"/>
    <w:rsid w:val="003C1B52"/>
    <w:rsid w:val="003C2675"/>
    <w:rsid w:val="003C2CD9"/>
    <w:rsid w:val="003C3296"/>
    <w:rsid w:val="003C3B4F"/>
    <w:rsid w:val="003C3C9E"/>
    <w:rsid w:val="003C3DAA"/>
    <w:rsid w:val="003C4B1C"/>
    <w:rsid w:val="003C4B72"/>
    <w:rsid w:val="003C4CAA"/>
    <w:rsid w:val="003C4EDA"/>
    <w:rsid w:val="003C54E1"/>
    <w:rsid w:val="003C56FE"/>
    <w:rsid w:val="003C5AB4"/>
    <w:rsid w:val="003C5AF9"/>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9B"/>
    <w:rsid w:val="003D0AB9"/>
    <w:rsid w:val="003D1627"/>
    <w:rsid w:val="003D1CA5"/>
    <w:rsid w:val="003D1F9F"/>
    <w:rsid w:val="003D206C"/>
    <w:rsid w:val="003D20FA"/>
    <w:rsid w:val="003D21F8"/>
    <w:rsid w:val="003D23C5"/>
    <w:rsid w:val="003D2453"/>
    <w:rsid w:val="003D25A1"/>
    <w:rsid w:val="003D2690"/>
    <w:rsid w:val="003D28E1"/>
    <w:rsid w:val="003D328D"/>
    <w:rsid w:val="003D358A"/>
    <w:rsid w:val="003D3CC4"/>
    <w:rsid w:val="003D3DD3"/>
    <w:rsid w:val="003D3DE5"/>
    <w:rsid w:val="003D3DFD"/>
    <w:rsid w:val="003D426E"/>
    <w:rsid w:val="003D458A"/>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D7ECF"/>
    <w:rsid w:val="003E01E9"/>
    <w:rsid w:val="003E0214"/>
    <w:rsid w:val="003E03C7"/>
    <w:rsid w:val="003E0766"/>
    <w:rsid w:val="003E0888"/>
    <w:rsid w:val="003E0950"/>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214"/>
    <w:rsid w:val="003E44BD"/>
    <w:rsid w:val="003E4535"/>
    <w:rsid w:val="003E4635"/>
    <w:rsid w:val="003E470C"/>
    <w:rsid w:val="003E4867"/>
    <w:rsid w:val="003E4B32"/>
    <w:rsid w:val="003E4B94"/>
    <w:rsid w:val="003E4D6C"/>
    <w:rsid w:val="003E5502"/>
    <w:rsid w:val="003E5817"/>
    <w:rsid w:val="003E5A88"/>
    <w:rsid w:val="003E5EC1"/>
    <w:rsid w:val="003E61FE"/>
    <w:rsid w:val="003E6926"/>
    <w:rsid w:val="003E6B09"/>
    <w:rsid w:val="003E6EF3"/>
    <w:rsid w:val="003E7031"/>
    <w:rsid w:val="003E7532"/>
    <w:rsid w:val="003E7C3B"/>
    <w:rsid w:val="003E7CB1"/>
    <w:rsid w:val="003E7F2A"/>
    <w:rsid w:val="003E7FA4"/>
    <w:rsid w:val="003E7FC3"/>
    <w:rsid w:val="003F03C4"/>
    <w:rsid w:val="003F0428"/>
    <w:rsid w:val="003F17C2"/>
    <w:rsid w:val="003F1820"/>
    <w:rsid w:val="003F18A5"/>
    <w:rsid w:val="003F1B0B"/>
    <w:rsid w:val="003F1D22"/>
    <w:rsid w:val="003F1FC6"/>
    <w:rsid w:val="003F22A8"/>
    <w:rsid w:val="003F234F"/>
    <w:rsid w:val="003F247C"/>
    <w:rsid w:val="003F25C9"/>
    <w:rsid w:val="003F27DC"/>
    <w:rsid w:val="003F2AD7"/>
    <w:rsid w:val="003F37FB"/>
    <w:rsid w:val="003F3973"/>
    <w:rsid w:val="003F3F98"/>
    <w:rsid w:val="003F4181"/>
    <w:rsid w:val="003F46ED"/>
    <w:rsid w:val="003F4EEF"/>
    <w:rsid w:val="003F518F"/>
    <w:rsid w:val="003F5408"/>
    <w:rsid w:val="003F5A3E"/>
    <w:rsid w:val="003F5E40"/>
    <w:rsid w:val="003F5EAC"/>
    <w:rsid w:val="003F6231"/>
    <w:rsid w:val="003F63F3"/>
    <w:rsid w:val="003F645A"/>
    <w:rsid w:val="003F6721"/>
    <w:rsid w:val="003F6D2F"/>
    <w:rsid w:val="003F6E24"/>
    <w:rsid w:val="003F7272"/>
    <w:rsid w:val="003F73B4"/>
    <w:rsid w:val="003F78A8"/>
    <w:rsid w:val="003F7A07"/>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E31"/>
    <w:rsid w:val="00402E6C"/>
    <w:rsid w:val="00402F60"/>
    <w:rsid w:val="00403747"/>
    <w:rsid w:val="004037B3"/>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5F5"/>
    <w:rsid w:val="004068AB"/>
    <w:rsid w:val="0040692D"/>
    <w:rsid w:val="00406AD8"/>
    <w:rsid w:val="004074C9"/>
    <w:rsid w:val="004076C1"/>
    <w:rsid w:val="00407795"/>
    <w:rsid w:val="004079D3"/>
    <w:rsid w:val="00407BB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4F"/>
    <w:rsid w:val="00412CC4"/>
    <w:rsid w:val="00412FF0"/>
    <w:rsid w:val="0041317F"/>
    <w:rsid w:val="004131DB"/>
    <w:rsid w:val="0041355A"/>
    <w:rsid w:val="00413CA7"/>
    <w:rsid w:val="004141E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358"/>
    <w:rsid w:val="00427998"/>
    <w:rsid w:val="00427D48"/>
    <w:rsid w:val="004303D1"/>
    <w:rsid w:val="004304B7"/>
    <w:rsid w:val="00430758"/>
    <w:rsid w:val="00430896"/>
    <w:rsid w:val="00430EB7"/>
    <w:rsid w:val="00431A36"/>
    <w:rsid w:val="00431C6C"/>
    <w:rsid w:val="00432016"/>
    <w:rsid w:val="00432233"/>
    <w:rsid w:val="0043241A"/>
    <w:rsid w:val="004326BE"/>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738"/>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71"/>
    <w:rsid w:val="00453B74"/>
    <w:rsid w:val="00453D82"/>
    <w:rsid w:val="00453D86"/>
    <w:rsid w:val="00453E71"/>
    <w:rsid w:val="004545D1"/>
    <w:rsid w:val="00454712"/>
    <w:rsid w:val="00454935"/>
    <w:rsid w:val="00454B88"/>
    <w:rsid w:val="00454D2E"/>
    <w:rsid w:val="00454F35"/>
    <w:rsid w:val="004555E6"/>
    <w:rsid w:val="00455DDB"/>
    <w:rsid w:val="00455E74"/>
    <w:rsid w:val="004560B6"/>
    <w:rsid w:val="004562AD"/>
    <w:rsid w:val="00456845"/>
    <w:rsid w:val="004569FA"/>
    <w:rsid w:val="00456AFF"/>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39D"/>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21"/>
    <w:rsid w:val="00472234"/>
    <w:rsid w:val="00472516"/>
    <w:rsid w:val="004729AC"/>
    <w:rsid w:val="00472B0A"/>
    <w:rsid w:val="00472DD8"/>
    <w:rsid w:val="00472F24"/>
    <w:rsid w:val="0047303A"/>
    <w:rsid w:val="004734D5"/>
    <w:rsid w:val="00473779"/>
    <w:rsid w:val="00473A47"/>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77E14"/>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57D2"/>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9CE"/>
    <w:rsid w:val="00491A85"/>
    <w:rsid w:val="00491D5E"/>
    <w:rsid w:val="00491FBB"/>
    <w:rsid w:val="00492178"/>
    <w:rsid w:val="004926B5"/>
    <w:rsid w:val="00492D46"/>
    <w:rsid w:val="0049311B"/>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13A"/>
    <w:rsid w:val="004A0122"/>
    <w:rsid w:val="004A0151"/>
    <w:rsid w:val="004A0583"/>
    <w:rsid w:val="004A0737"/>
    <w:rsid w:val="004A07AA"/>
    <w:rsid w:val="004A07EC"/>
    <w:rsid w:val="004A0B1E"/>
    <w:rsid w:val="004A0D31"/>
    <w:rsid w:val="004A0D3B"/>
    <w:rsid w:val="004A0FF1"/>
    <w:rsid w:val="004A1022"/>
    <w:rsid w:val="004A10E3"/>
    <w:rsid w:val="004A12F6"/>
    <w:rsid w:val="004A1792"/>
    <w:rsid w:val="004A1BA0"/>
    <w:rsid w:val="004A1FDC"/>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BC3"/>
    <w:rsid w:val="004B045D"/>
    <w:rsid w:val="004B0524"/>
    <w:rsid w:val="004B0A1A"/>
    <w:rsid w:val="004B0E0C"/>
    <w:rsid w:val="004B1035"/>
    <w:rsid w:val="004B1128"/>
    <w:rsid w:val="004B11D3"/>
    <w:rsid w:val="004B11EC"/>
    <w:rsid w:val="004B208C"/>
    <w:rsid w:val="004B23AF"/>
    <w:rsid w:val="004B2431"/>
    <w:rsid w:val="004B24F0"/>
    <w:rsid w:val="004B25F6"/>
    <w:rsid w:val="004B2656"/>
    <w:rsid w:val="004B2B53"/>
    <w:rsid w:val="004B304A"/>
    <w:rsid w:val="004B33CA"/>
    <w:rsid w:val="004B3516"/>
    <w:rsid w:val="004B3539"/>
    <w:rsid w:val="004B3D91"/>
    <w:rsid w:val="004B3F45"/>
    <w:rsid w:val="004B4909"/>
    <w:rsid w:val="004B4F3F"/>
    <w:rsid w:val="004B5013"/>
    <w:rsid w:val="004B5057"/>
    <w:rsid w:val="004B510E"/>
    <w:rsid w:val="004B56CE"/>
    <w:rsid w:val="004B5C46"/>
    <w:rsid w:val="004B5DBE"/>
    <w:rsid w:val="004B5E19"/>
    <w:rsid w:val="004B61D8"/>
    <w:rsid w:val="004B683D"/>
    <w:rsid w:val="004B68E0"/>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892"/>
    <w:rsid w:val="004C7D09"/>
    <w:rsid w:val="004D006D"/>
    <w:rsid w:val="004D03BF"/>
    <w:rsid w:val="004D0493"/>
    <w:rsid w:val="004D0972"/>
    <w:rsid w:val="004D0BEF"/>
    <w:rsid w:val="004D107B"/>
    <w:rsid w:val="004D1833"/>
    <w:rsid w:val="004D1BF1"/>
    <w:rsid w:val="004D1C4D"/>
    <w:rsid w:val="004D1CB4"/>
    <w:rsid w:val="004D1ECD"/>
    <w:rsid w:val="004D2115"/>
    <w:rsid w:val="004D23C0"/>
    <w:rsid w:val="004D2835"/>
    <w:rsid w:val="004D2BB8"/>
    <w:rsid w:val="004D2D51"/>
    <w:rsid w:val="004D2F3E"/>
    <w:rsid w:val="004D2F67"/>
    <w:rsid w:val="004D39E3"/>
    <w:rsid w:val="004D404B"/>
    <w:rsid w:val="004D4513"/>
    <w:rsid w:val="004D4849"/>
    <w:rsid w:val="004D4ACE"/>
    <w:rsid w:val="004D4CEC"/>
    <w:rsid w:val="004D4D4E"/>
    <w:rsid w:val="004D5070"/>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F"/>
    <w:rsid w:val="004E12F3"/>
    <w:rsid w:val="004E193B"/>
    <w:rsid w:val="004E19D7"/>
    <w:rsid w:val="004E2069"/>
    <w:rsid w:val="004E22DE"/>
    <w:rsid w:val="004E25FB"/>
    <w:rsid w:val="004E29F8"/>
    <w:rsid w:val="004E2B66"/>
    <w:rsid w:val="004E2C0F"/>
    <w:rsid w:val="004E2EA4"/>
    <w:rsid w:val="004E2EC3"/>
    <w:rsid w:val="004E32E9"/>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60"/>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D04"/>
    <w:rsid w:val="004F1E21"/>
    <w:rsid w:val="004F1F2D"/>
    <w:rsid w:val="004F24F9"/>
    <w:rsid w:val="004F2635"/>
    <w:rsid w:val="004F2E35"/>
    <w:rsid w:val="004F3D85"/>
    <w:rsid w:val="004F403D"/>
    <w:rsid w:val="004F443B"/>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211"/>
    <w:rsid w:val="00503C6B"/>
    <w:rsid w:val="005042C3"/>
    <w:rsid w:val="0050444E"/>
    <w:rsid w:val="0050450A"/>
    <w:rsid w:val="0050461F"/>
    <w:rsid w:val="0050473D"/>
    <w:rsid w:val="00504E0D"/>
    <w:rsid w:val="00504E84"/>
    <w:rsid w:val="005050C0"/>
    <w:rsid w:val="00505276"/>
    <w:rsid w:val="00505758"/>
    <w:rsid w:val="00505B9F"/>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2C"/>
    <w:rsid w:val="0051647E"/>
    <w:rsid w:val="005164E1"/>
    <w:rsid w:val="00516759"/>
    <w:rsid w:val="00516A98"/>
    <w:rsid w:val="00516F82"/>
    <w:rsid w:val="00517187"/>
    <w:rsid w:val="0051725A"/>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4BED"/>
    <w:rsid w:val="00525630"/>
    <w:rsid w:val="0052597C"/>
    <w:rsid w:val="00525B43"/>
    <w:rsid w:val="00525C4C"/>
    <w:rsid w:val="00525D18"/>
    <w:rsid w:val="00525FFD"/>
    <w:rsid w:val="00526742"/>
    <w:rsid w:val="005269E1"/>
    <w:rsid w:val="00527438"/>
    <w:rsid w:val="005278BB"/>
    <w:rsid w:val="00527A64"/>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50C"/>
    <w:rsid w:val="005338B0"/>
    <w:rsid w:val="00533966"/>
    <w:rsid w:val="0053421F"/>
    <w:rsid w:val="00534680"/>
    <w:rsid w:val="005346A1"/>
    <w:rsid w:val="00534AD2"/>
    <w:rsid w:val="00534C1A"/>
    <w:rsid w:val="005359A5"/>
    <w:rsid w:val="00535BFA"/>
    <w:rsid w:val="00535F51"/>
    <w:rsid w:val="00536470"/>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1125"/>
    <w:rsid w:val="00541356"/>
    <w:rsid w:val="005414C7"/>
    <w:rsid w:val="0054161B"/>
    <w:rsid w:val="005416D0"/>
    <w:rsid w:val="00541DBB"/>
    <w:rsid w:val="00541E12"/>
    <w:rsid w:val="00542157"/>
    <w:rsid w:val="005421A9"/>
    <w:rsid w:val="00542676"/>
    <w:rsid w:val="0054339C"/>
    <w:rsid w:val="005438DF"/>
    <w:rsid w:val="00544412"/>
    <w:rsid w:val="00544633"/>
    <w:rsid w:val="005446CC"/>
    <w:rsid w:val="00544DD7"/>
    <w:rsid w:val="00545060"/>
    <w:rsid w:val="005454DB"/>
    <w:rsid w:val="00545940"/>
    <w:rsid w:val="00545A7F"/>
    <w:rsid w:val="00545E3A"/>
    <w:rsid w:val="00545F89"/>
    <w:rsid w:val="0054633C"/>
    <w:rsid w:val="00546544"/>
    <w:rsid w:val="00546686"/>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48B"/>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5EBF"/>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2F8E"/>
    <w:rsid w:val="00563109"/>
    <w:rsid w:val="005632E6"/>
    <w:rsid w:val="005639AD"/>
    <w:rsid w:val="00563BFC"/>
    <w:rsid w:val="00563F30"/>
    <w:rsid w:val="005641B3"/>
    <w:rsid w:val="00564497"/>
    <w:rsid w:val="005645BD"/>
    <w:rsid w:val="00564AAB"/>
    <w:rsid w:val="00564D70"/>
    <w:rsid w:val="00564FAC"/>
    <w:rsid w:val="00564FAD"/>
    <w:rsid w:val="005650AA"/>
    <w:rsid w:val="0056549F"/>
    <w:rsid w:val="005658C3"/>
    <w:rsid w:val="00565908"/>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72A"/>
    <w:rsid w:val="00573EBE"/>
    <w:rsid w:val="005743A3"/>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3FEE"/>
    <w:rsid w:val="0058405D"/>
    <w:rsid w:val="00584131"/>
    <w:rsid w:val="005843E4"/>
    <w:rsid w:val="005845F5"/>
    <w:rsid w:val="005846AC"/>
    <w:rsid w:val="0058470B"/>
    <w:rsid w:val="00584975"/>
    <w:rsid w:val="00584ACA"/>
    <w:rsid w:val="00584AD9"/>
    <w:rsid w:val="00584DDB"/>
    <w:rsid w:val="00585513"/>
    <w:rsid w:val="00585D46"/>
    <w:rsid w:val="00585E1C"/>
    <w:rsid w:val="00586026"/>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DA"/>
    <w:rsid w:val="005922F6"/>
    <w:rsid w:val="00592372"/>
    <w:rsid w:val="00592534"/>
    <w:rsid w:val="005927F2"/>
    <w:rsid w:val="00592C07"/>
    <w:rsid w:val="00592E5F"/>
    <w:rsid w:val="00593C41"/>
    <w:rsid w:val="00593F8D"/>
    <w:rsid w:val="0059480F"/>
    <w:rsid w:val="00594C51"/>
    <w:rsid w:val="0059582C"/>
    <w:rsid w:val="00595955"/>
    <w:rsid w:val="005959CE"/>
    <w:rsid w:val="00595A12"/>
    <w:rsid w:val="00595A6A"/>
    <w:rsid w:val="00595B6B"/>
    <w:rsid w:val="00595C09"/>
    <w:rsid w:val="00595C59"/>
    <w:rsid w:val="00595DAB"/>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1510"/>
    <w:rsid w:val="005A16E7"/>
    <w:rsid w:val="005A18C2"/>
    <w:rsid w:val="005A1930"/>
    <w:rsid w:val="005A245E"/>
    <w:rsid w:val="005A2615"/>
    <w:rsid w:val="005A2642"/>
    <w:rsid w:val="005A292A"/>
    <w:rsid w:val="005A2B9E"/>
    <w:rsid w:val="005A2D73"/>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B01DA"/>
    <w:rsid w:val="005B050C"/>
    <w:rsid w:val="005B100D"/>
    <w:rsid w:val="005B150E"/>
    <w:rsid w:val="005B179F"/>
    <w:rsid w:val="005B20CE"/>
    <w:rsid w:val="005B2305"/>
    <w:rsid w:val="005B2440"/>
    <w:rsid w:val="005B24AD"/>
    <w:rsid w:val="005B26D2"/>
    <w:rsid w:val="005B2812"/>
    <w:rsid w:val="005B2B1B"/>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EED"/>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7E0"/>
    <w:rsid w:val="005D581B"/>
    <w:rsid w:val="005D5EAC"/>
    <w:rsid w:val="005D6077"/>
    <w:rsid w:val="005D6557"/>
    <w:rsid w:val="005D65B3"/>
    <w:rsid w:val="005D66A6"/>
    <w:rsid w:val="005D6876"/>
    <w:rsid w:val="005D6A85"/>
    <w:rsid w:val="005D6C12"/>
    <w:rsid w:val="005D71D9"/>
    <w:rsid w:val="005D794B"/>
    <w:rsid w:val="005D7BAA"/>
    <w:rsid w:val="005D7CAD"/>
    <w:rsid w:val="005E06B2"/>
    <w:rsid w:val="005E0887"/>
    <w:rsid w:val="005E1291"/>
    <w:rsid w:val="005E1864"/>
    <w:rsid w:val="005E1D5C"/>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6E2"/>
    <w:rsid w:val="005E6795"/>
    <w:rsid w:val="005E70E1"/>
    <w:rsid w:val="005E73A9"/>
    <w:rsid w:val="005E77F6"/>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789"/>
    <w:rsid w:val="00601ABE"/>
    <w:rsid w:val="00602186"/>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85C"/>
    <w:rsid w:val="00607AA4"/>
    <w:rsid w:val="00607ABF"/>
    <w:rsid w:val="00607CF6"/>
    <w:rsid w:val="00607F10"/>
    <w:rsid w:val="006104BF"/>
    <w:rsid w:val="00610938"/>
    <w:rsid w:val="00610998"/>
    <w:rsid w:val="00610A14"/>
    <w:rsid w:val="00610E5B"/>
    <w:rsid w:val="00611061"/>
    <w:rsid w:val="00611328"/>
    <w:rsid w:val="00611BC5"/>
    <w:rsid w:val="00611DD8"/>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2AD5"/>
    <w:rsid w:val="006336E9"/>
    <w:rsid w:val="00633E60"/>
    <w:rsid w:val="00633FF9"/>
    <w:rsid w:val="006345EA"/>
    <w:rsid w:val="00634DBE"/>
    <w:rsid w:val="00635558"/>
    <w:rsid w:val="00635EE5"/>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9E4"/>
    <w:rsid w:val="00647C22"/>
    <w:rsid w:val="00647C56"/>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FA9"/>
    <w:rsid w:val="00667660"/>
    <w:rsid w:val="006677E8"/>
    <w:rsid w:val="00667820"/>
    <w:rsid w:val="00667AB2"/>
    <w:rsid w:val="00670269"/>
    <w:rsid w:val="006702D5"/>
    <w:rsid w:val="006704FC"/>
    <w:rsid w:val="0067090B"/>
    <w:rsid w:val="00670A54"/>
    <w:rsid w:val="00670D50"/>
    <w:rsid w:val="00670E50"/>
    <w:rsid w:val="00670E67"/>
    <w:rsid w:val="00671064"/>
    <w:rsid w:val="006711AA"/>
    <w:rsid w:val="0067152D"/>
    <w:rsid w:val="0067184B"/>
    <w:rsid w:val="0067189E"/>
    <w:rsid w:val="006718FB"/>
    <w:rsid w:val="00671D18"/>
    <w:rsid w:val="0067247A"/>
    <w:rsid w:val="00672DE0"/>
    <w:rsid w:val="00673544"/>
    <w:rsid w:val="006737CD"/>
    <w:rsid w:val="00673950"/>
    <w:rsid w:val="0067411E"/>
    <w:rsid w:val="0067423A"/>
    <w:rsid w:val="0067503D"/>
    <w:rsid w:val="006750C9"/>
    <w:rsid w:val="00675847"/>
    <w:rsid w:val="00675E82"/>
    <w:rsid w:val="00676100"/>
    <w:rsid w:val="006763EA"/>
    <w:rsid w:val="0067652C"/>
    <w:rsid w:val="0067691B"/>
    <w:rsid w:val="00676EEA"/>
    <w:rsid w:val="0067706C"/>
    <w:rsid w:val="0067707E"/>
    <w:rsid w:val="006771C8"/>
    <w:rsid w:val="006771EE"/>
    <w:rsid w:val="006773C3"/>
    <w:rsid w:val="0067779E"/>
    <w:rsid w:val="006800EE"/>
    <w:rsid w:val="006804EF"/>
    <w:rsid w:val="00680EBE"/>
    <w:rsid w:val="0068138D"/>
    <w:rsid w:val="006817F1"/>
    <w:rsid w:val="00681FE3"/>
    <w:rsid w:val="00682289"/>
    <w:rsid w:val="006827A0"/>
    <w:rsid w:val="006828EF"/>
    <w:rsid w:val="00682960"/>
    <w:rsid w:val="0068352A"/>
    <w:rsid w:val="00684253"/>
    <w:rsid w:val="006843C9"/>
    <w:rsid w:val="006849C8"/>
    <w:rsid w:val="006849D4"/>
    <w:rsid w:val="00684EBE"/>
    <w:rsid w:val="00685574"/>
    <w:rsid w:val="006857F5"/>
    <w:rsid w:val="00686174"/>
    <w:rsid w:val="00686397"/>
    <w:rsid w:val="006863F8"/>
    <w:rsid w:val="00686AEB"/>
    <w:rsid w:val="006872D6"/>
    <w:rsid w:val="00687339"/>
    <w:rsid w:val="00687379"/>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B4D"/>
    <w:rsid w:val="00693E3C"/>
    <w:rsid w:val="006940CD"/>
    <w:rsid w:val="00694516"/>
    <w:rsid w:val="006946D7"/>
    <w:rsid w:val="006947E9"/>
    <w:rsid w:val="0069480C"/>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723B"/>
    <w:rsid w:val="006978CF"/>
    <w:rsid w:val="006979EF"/>
    <w:rsid w:val="006A057F"/>
    <w:rsid w:val="006A0A96"/>
    <w:rsid w:val="006A0B82"/>
    <w:rsid w:val="006A0FCC"/>
    <w:rsid w:val="006A1054"/>
    <w:rsid w:val="006A148F"/>
    <w:rsid w:val="006A15AC"/>
    <w:rsid w:val="006A16E9"/>
    <w:rsid w:val="006A1868"/>
    <w:rsid w:val="006A1C80"/>
    <w:rsid w:val="006A27FE"/>
    <w:rsid w:val="006A28BA"/>
    <w:rsid w:val="006A2A69"/>
    <w:rsid w:val="006A33EB"/>
    <w:rsid w:val="006A3769"/>
    <w:rsid w:val="006A48F0"/>
    <w:rsid w:val="006A4E4E"/>
    <w:rsid w:val="006A4ED2"/>
    <w:rsid w:val="006A53D3"/>
    <w:rsid w:val="006A567F"/>
    <w:rsid w:val="006A5903"/>
    <w:rsid w:val="006A5A99"/>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926"/>
    <w:rsid w:val="006B1DA3"/>
    <w:rsid w:val="006B2550"/>
    <w:rsid w:val="006B25B4"/>
    <w:rsid w:val="006B29D5"/>
    <w:rsid w:val="006B2C27"/>
    <w:rsid w:val="006B2EDC"/>
    <w:rsid w:val="006B2F6B"/>
    <w:rsid w:val="006B30B1"/>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60FC"/>
    <w:rsid w:val="006B639F"/>
    <w:rsid w:val="006B63C0"/>
    <w:rsid w:val="006B64DC"/>
    <w:rsid w:val="006B65E9"/>
    <w:rsid w:val="006B6724"/>
    <w:rsid w:val="006B6874"/>
    <w:rsid w:val="006B6BED"/>
    <w:rsid w:val="006B7116"/>
    <w:rsid w:val="006B7270"/>
    <w:rsid w:val="006B7289"/>
    <w:rsid w:val="006B76F4"/>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B46"/>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12"/>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A99"/>
    <w:rsid w:val="006E5655"/>
    <w:rsid w:val="006E5AD1"/>
    <w:rsid w:val="006E5B0B"/>
    <w:rsid w:val="006E600D"/>
    <w:rsid w:val="006E6D13"/>
    <w:rsid w:val="006E6D3E"/>
    <w:rsid w:val="006E7F09"/>
    <w:rsid w:val="006F0428"/>
    <w:rsid w:val="006F04E5"/>
    <w:rsid w:val="006F079B"/>
    <w:rsid w:val="006F0B3F"/>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884"/>
    <w:rsid w:val="006F5E3C"/>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304"/>
    <w:rsid w:val="00703703"/>
    <w:rsid w:val="00703AA6"/>
    <w:rsid w:val="00703C1A"/>
    <w:rsid w:val="00703E73"/>
    <w:rsid w:val="00703EDA"/>
    <w:rsid w:val="00704256"/>
    <w:rsid w:val="00704340"/>
    <w:rsid w:val="0070436D"/>
    <w:rsid w:val="00704397"/>
    <w:rsid w:val="007045D8"/>
    <w:rsid w:val="007051D2"/>
    <w:rsid w:val="0070535C"/>
    <w:rsid w:val="007053E1"/>
    <w:rsid w:val="00705DEB"/>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44"/>
    <w:rsid w:val="00712541"/>
    <w:rsid w:val="007132E8"/>
    <w:rsid w:val="0071337A"/>
    <w:rsid w:val="00713D87"/>
    <w:rsid w:val="007144E4"/>
    <w:rsid w:val="007145EC"/>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EB6"/>
    <w:rsid w:val="00721F1B"/>
    <w:rsid w:val="00721F1C"/>
    <w:rsid w:val="007220F6"/>
    <w:rsid w:val="00722258"/>
    <w:rsid w:val="0072290E"/>
    <w:rsid w:val="007229F8"/>
    <w:rsid w:val="007233E8"/>
    <w:rsid w:val="0072361C"/>
    <w:rsid w:val="007236F7"/>
    <w:rsid w:val="007239D7"/>
    <w:rsid w:val="00723AFE"/>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D62"/>
    <w:rsid w:val="00727E6D"/>
    <w:rsid w:val="00730089"/>
    <w:rsid w:val="0073041E"/>
    <w:rsid w:val="00730587"/>
    <w:rsid w:val="0073076B"/>
    <w:rsid w:val="007307C7"/>
    <w:rsid w:val="0073096F"/>
    <w:rsid w:val="00730A30"/>
    <w:rsid w:val="0073106E"/>
    <w:rsid w:val="007312A6"/>
    <w:rsid w:val="00731575"/>
    <w:rsid w:val="007321DF"/>
    <w:rsid w:val="007322EC"/>
    <w:rsid w:val="00732E43"/>
    <w:rsid w:val="00732FF4"/>
    <w:rsid w:val="00733627"/>
    <w:rsid w:val="007336B1"/>
    <w:rsid w:val="007338DF"/>
    <w:rsid w:val="007338E9"/>
    <w:rsid w:val="00733B44"/>
    <w:rsid w:val="00733B53"/>
    <w:rsid w:val="00733BA2"/>
    <w:rsid w:val="007341B1"/>
    <w:rsid w:val="0073425F"/>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62C"/>
    <w:rsid w:val="00744670"/>
    <w:rsid w:val="00744890"/>
    <w:rsid w:val="00744C2C"/>
    <w:rsid w:val="00745B7F"/>
    <w:rsid w:val="00746460"/>
    <w:rsid w:val="007464DD"/>
    <w:rsid w:val="0074665B"/>
    <w:rsid w:val="00746C00"/>
    <w:rsid w:val="0074737C"/>
    <w:rsid w:val="007473F6"/>
    <w:rsid w:val="007475D1"/>
    <w:rsid w:val="007478E4"/>
    <w:rsid w:val="00747B29"/>
    <w:rsid w:val="00747B52"/>
    <w:rsid w:val="00747D10"/>
    <w:rsid w:val="00747F04"/>
    <w:rsid w:val="00750106"/>
    <w:rsid w:val="007502D2"/>
    <w:rsid w:val="00750489"/>
    <w:rsid w:val="0075095E"/>
    <w:rsid w:val="0075102A"/>
    <w:rsid w:val="00751125"/>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54E"/>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29B"/>
    <w:rsid w:val="00766747"/>
    <w:rsid w:val="00766913"/>
    <w:rsid w:val="007671DD"/>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77F52"/>
    <w:rsid w:val="0078091B"/>
    <w:rsid w:val="00780BA3"/>
    <w:rsid w:val="00780E0B"/>
    <w:rsid w:val="00780E6F"/>
    <w:rsid w:val="00780FC5"/>
    <w:rsid w:val="0078173A"/>
    <w:rsid w:val="00781B8D"/>
    <w:rsid w:val="007825E0"/>
    <w:rsid w:val="007828E8"/>
    <w:rsid w:val="00782A5E"/>
    <w:rsid w:val="00782C44"/>
    <w:rsid w:val="00782C80"/>
    <w:rsid w:val="00783087"/>
    <w:rsid w:val="00783431"/>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87F54"/>
    <w:rsid w:val="00790243"/>
    <w:rsid w:val="00790430"/>
    <w:rsid w:val="00790A9D"/>
    <w:rsid w:val="00790BC5"/>
    <w:rsid w:val="00790FDA"/>
    <w:rsid w:val="007912C8"/>
    <w:rsid w:val="0079135E"/>
    <w:rsid w:val="00791811"/>
    <w:rsid w:val="00791B8D"/>
    <w:rsid w:val="007923D0"/>
    <w:rsid w:val="007929AC"/>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812"/>
    <w:rsid w:val="007969E2"/>
    <w:rsid w:val="00796A51"/>
    <w:rsid w:val="007970FE"/>
    <w:rsid w:val="00797295"/>
    <w:rsid w:val="0079782E"/>
    <w:rsid w:val="007A0295"/>
    <w:rsid w:val="007A044F"/>
    <w:rsid w:val="007A0469"/>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3CA7"/>
    <w:rsid w:val="007A3CFB"/>
    <w:rsid w:val="007A42BE"/>
    <w:rsid w:val="007A440C"/>
    <w:rsid w:val="007A48EA"/>
    <w:rsid w:val="007A4D9B"/>
    <w:rsid w:val="007A4F06"/>
    <w:rsid w:val="007A5638"/>
    <w:rsid w:val="007A5670"/>
    <w:rsid w:val="007A56A4"/>
    <w:rsid w:val="007A58B1"/>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4AA"/>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C6"/>
    <w:rsid w:val="007C7C88"/>
    <w:rsid w:val="007C7DA0"/>
    <w:rsid w:val="007D0015"/>
    <w:rsid w:val="007D072A"/>
    <w:rsid w:val="007D0AD7"/>
    <w:rsid w:val="007D0D0A"/>
    <w:rsid w:val="007D116B"/>
    <w:rsid w:val="007D131A"/>
    <w:rsid w:val="007D15DD"/>
    <w:rsid w:val="007D1A8B"/>
    <w:rsid w:val="007D20EF"/>
    <w:rsid w:val="007D21CB"/>
    <w:rsid w:val="007D2B87"/>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2C8C"/>
    <w:rsid w:val="007E3404"/>
    <w:rsid w:val="007E3462"/>
    <w:rsid w:val="007E364E"/>
    <w:rsid w:val="007E3898"/>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A83"/>
    <w:rsid w:val="007E6CF9"/>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921"/>
    <w:rsid w:val="007F2E8C"/>
    <w:rsid w:val="007F3268"/>
    <w:rsid w:val="007F3A8F"/>
    <w:rsid w:val="007F3CC2"/>
    <w:rsid w:val="007F3FAF"/>
    <w:rsid w:val="007F4122"/>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926"/>
    <w:rsid w:val="00803C3E"/>
    <w:rsid w:val="00803C7A"/>
    <w:rsid w:val="00803F11"/>
    <w:rsid w:val="00804021"/>
    <w:rsid w:val="0080447A"/>
    <w:rsid w:val="00804822"/>
    <w:rsid w:val="00804913"/>
    <w:rsid w:val="00804960"/>
    <w:rsid w:val="00804A8A"/>
    <w:rsid w:val="00804BD5"/>
    <w:rsid w:val="00804E89"/>
    <w:rsid w:val="00805D84"/>
    <w:rsid w:val="00805EA3"/>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056D"/>
    <w:rsid w:val="0081161C"/>
    <w:rsid w:val="00811F57"/>
    <w:rsid w:val="0081200F"/>
    <w:rsid w:val="008120AF"/>
    <w:rsid w:val="008123D7"/>
    <w:rsid w:val="008126CA"/>
    <w:rsid w:val="0081270F"/>
    <w:rsid w:val="00812780"/>
    <w:rsid w:val="00812827"/>
    <w:rsid w:val="0081291F"/>
    <w:rsid w:val="00812D8D"/>
    <w:rsid w:val="00812F00"/>
    <w:rsid w:val="0081310F"/>
    <w:rsid w:val="008132F7"/>
    <w:rsid w:val="00813404"/>
    <w:rsid w:val="008136B4"/>
    <w:rsid w:val="0081374A"/>
    <w:rsid w:val="00813DF3"/>
    <w:rsid w:val="0081470E"/>
    <w:rsid w:val="00814F06"/>
    <w:rsid w:val="008152EB"/>
    <w:rsid w:val="008157E9"/>
    <w:rsid w:val="008158B9"/>
    <w:rsid w:val="00815C58"/>
    <w:rsid w:val="00815C92"/>
    <w:rsid w:val="00815DD8"/>
    <w:rsid w:val="008165C7"/>
    <w:rsid w:val="008168A5"/>
    <w:rsid w:val="00816A7A"/>
    <w:rsid w:val="00817390"/>
    <w:rsid w:val="008173A1"/>
    <w:rsid w:val="008173A9"/>
    <w:rsid w:val="008174F9"/>
    <w:rsid w:val="008175FE"/>
    <w:rsid w:val="00817BAE"/>
    <w:rsid w:val="00817C3D"/>
    <w:rsid w:val="00817C3F"/>
    <w:rsid w:val="008202B3"/>
    <w:rsid w:val="00820A84"/>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4F26"/>
    <w:rsid w:val="00825310"/>
    <w:rsid w:val="00825564"/>
    <w:rsid w:val="0082596A"/>
    <w:rsid w:val="0082603B"/>
    <w:rsid w:val="008260F8"/>
    <w:rsid w:val="00826427"/>
    <w:rsid w:val="008266BE"/>
    <w:rsid w:val="00826E75"/>
    <w:rsid w:val="00826EF9"/>
    <w:rsid w:val="00826FC0"/>
    <w:rsid w:val="0082741E"/>
    <w:rsid w:val="00827552"/>
    <w:rsid w:val="008275E9"/>
    <w:rsid w:val="00827DC3"/>
    <w:rsid w:val="0083049D"/>
    <w:rsid w:val="0083079D"/>
    <w:rsid w:val="008308D5"/>
    <w:rsid w:val="00830C1A"/>
    <w:rsid w:val="00830DB8"/>
    <w:rsid w:val="0083160C"/>
    <w:rsid w:val="008319E8"/>
    <w:rsid w:val="00831C54"/>
    <w:rsid w:val="00831EF5"/>
    <w:rsid w:val="008322F7"/>
    <w:rsid w:val="008322FF"/>
    <w:rsid w:val="00832587"/>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1F6E"/>
    <w:rsid w:val="008423AB"/>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630"/>
    <w:rsid w:val="008457F1"/>
    <w:rsid w:val="008461CE"/>
    <w:rsid w:val="008461D3"/>
    <w:rsid w:val="008466B4"/>
    <w:rsid w:val="008469F8"/>
    <w:rsid w:val="00846FF1"/>
    <w:rsid w:val="0084755B"/>
    <w:rsid w:val="008476F0"/>
    <w:rsid w:val="00847A3A"/>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FB"/>
    <w:rsid w:val="00855AF4"/>
    <w:rsid w:val="00855DA2"/>
    <w:rsid w:val="00855DBD"/>
    <w:rsid w:val="00855F42"/>
    <w:rsid w:val="008565FF"/>
    <w:rsid w:val="0085697D"/>
    <w:rsid w:val="00856997"/>
    <w:rsid w:val="00856A16"/>
    <w:rsid w:val="00856C6D"/>
    <w:rsid w:val="008574E8"/>
    <w:rsid w:val="00857815"/>
    <w:rsid w:val="00857D38"/>
    <w:rsid w:val="008608F6"/>
    <w:rsid w:val="00860DB7"/>
    <w:rsid w:val="008610C3"/>
    <w:rsid w:val="008610E0"/>
    <w:rsid w:val="0086194E"/>
    <w:rsid w:val="00862067"/>
    <w:rsid w:val="00862574"/>
    <w:rsid w:val="008625BA"/>
    <w:rsid w:val="00862666"/>
    <w:rsid w:val="008626B9"/>
    <w:rsid w:val="00862963"/>
    <w:rsid w:val="00862F55"/>
    <w:rsid w:val="0086367A"/>
    <w:rsid w:val="00863DBC"/>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F1"/>
    <w:rsid w:val="00874202"/>
    <w:rsid w:val="00874368"/>
    <w:rsid w:val="00874580"/>
    <w:rsid w:val="0087488B"/>
    <w:rsid w:val="00874A60"/>
    <w:rsid w:val="00874AA1"/>
    <w:rsid w:val="00874AEB"/>
    <w:rsid w:val="00874DC1"/>
    <w:rsid w:val="00875332"/>
    <w:rsid w:val="008753D3"/>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BD2"/>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61"/>
    <w:rsid w:val="008911FD"/>
    <w:rsid w:val="008915B6"/>
    <w:rsid w:val="00891D8A"/>
    <w:rsid w:val="008920B9"/>
    <w:rsid w:val="008921F3"/>
    <w:rsid w:val="00892283"/>
    <w:rsid w:val="00892A51"/>
    <w:rsid w:val="00892E90"/>
    <w:rsid w:val="0089386B"/>
    <w:rsid w:val="00893AF6"/>
    <w:rsid w:val="00893C23"/>
    <w:rsid w:val="00893C69"/>
    <w:rsid w:val="00893E07"/>
    <w:rsid w:val="0089412D"/>
    <w:rsid w:val="00894342"/>
    <w:rsid w:val="00894C7F"/>
    <w:rsid w:val="00894EAA"/>
    <w:rsid w:val="008953D9"/>
    <w:rsid w:val="008959FA"/>
    <w:rsid w:val="00895A81"/>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A9A"/>
    <w:rsid w:val="008A1CD1"/>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DAD"/>
    <w:rsid w:val="008B3500"/>
    <w:rsid w:val="008B3723"/>
    <w:rsid w:val="008B3CAF"/>
    <w:rsid w:val="008B4069"/>
    <w:rsid w:val="008B422C"/>
    <w:rsid w:val="008B43F1"/>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A6C"/>
    <w:rsid w:val="008B7DC1"/>
    <w:rsid w:val="008B7F9E"/>
    <w:rsid w:val="008B7FBC"/>
    <w:rsid w:val="008C0653"/>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EBE"/>
    <w:rsid w:val="008D3F33"/>
    <w:rsid w:val="008D43D3"/>
    <w:rsid w:val="008D4635"/>
    <w:rsid w:val="008D4B6C"/>
    <w:rsid w:val="008D4CF6"/>
    <w:rsid w:val="008D4EC1"/>
    <w:rsid w:val="008D547A"/>
    <w:rsid w:val="008D58E7"/>
    <w:rsid w:val="008D590E"/>
    <w:rsid w:val="008D5DD8"/>
    <w:rsid w:val="008D5DDD"/>
    <w:rsid w:val="008D6127"/>
    <w:rsid w:val="008D6586"/>
    <w:rsid w:val="008D6E37"/>
    <w:rsid w:val="008D727A"/>
    <w:rsid w:val="008D7304"/>
    <w:rsid w:val="008D762E"/>
    <w:rsid w:val="008D76BA"/>
    <w:rsid w:val="008D7C7F"/>
    <w:rsid w:val="008E0269"/>
    <w:rsid w:val="008E03AA"/>
    <w:rsid w:val="008E0483"/>
    <w:rsid w:val="008E049F"/>
    <w:rsid w:val="008E098F"/>
    <w:rsid w:val="008E10E1"/>
    <w:rsid w:val="008E146A"/>
    <w:rsid w:val="008E14FB"/>
    <w:rsid w:val="008E1775"/>
    <w:rsid w:val="008E1791"/>
    <w:rsid w:val="008E1D80"/>
    <w:rsid w:val="008E1DB1"/>
    <w:rsid w:val="008E1FF4"/>
    <w:rsid w:val="008E235A"/>
    <w:rsid w:val="008E243B"/>
    <w:rsid w:val="008E25F9"/>
    <w:rsid w:val="008E29BF"/>
    <w:rsid w:val="008E2D7D"/>
    <w:rsid w:val="008E364C"/>
    <w:rsid w:val="008E3795"/>
    <w:rsid w:val="008E38AB"/>
    <w:rsid w:val="008E3948"/>
    <w:rsid w:val="008E3C7D"/>
    <w:rsid w:val="008E3CDD"/>
    <w:rsid w:val="008E3EC6"/>
    <w:rsid w:val="008E4000"/>
    <w:rsid w:val="008E4559"/>
    <w:rsid w:val="008E45CA"/>
    <w:rsid w:val="008E4612"/>
    <w:rsid w:val="008E46A4"/>
    <w:rsid w:val="008E47A8"/>
    <w:rsid w:val="008E49D1"/>
    <w:rsid w:val="008E4DC1"/>
    <w:rsid w:val="008E5016"/>
    <w:rsid w:val="008E5828"/>
    <w:rsid w:val="008E5969"/>
    <w:rsid w:val="008E5B8C"/>
    <w:rsid w:val="008E5C58"/>
    <w:rsid w:val="008E5D6D"/>
    <w:rsid w:val="008E628B"/>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D2F"/>
    <w:rsid w:val="00910E8E"/>
    <w:rsid w:val="0091116B"/>
    <w:rsid w:val="009118C0"/>
    <w:rsid w:val="00911B65"/>
    <w:rsid w:val="00911EA7"/>
    <w:rsid w:val="00911F6A"/>
    <w:rsid w:val="00912400"/>
    <w:rsid w:val="0091248A"/>
    <w:rsid w:val="00912749"/>
    <w:rsid w:val="00912B74"/>
    <w:rsid w:val="00912DA7"/>
    <w:rsid w:val="00913314"/>
    <w:rsid w:val="0091345E"/>
    <w:rsid w:val="00913677"/>
    <w:rsid w:val="009136AE"/>
    <w:rsid w:val="00913D12"/>
    <w:rsid w:val="009140E1"/>
    <w:rsid w:val="0091467C"/>
    <w:rsid w:val="00914B27"/>
    <w:rsid w:val="00914D0C"/>
    <w:rsid w:val="00914F72"/>
    <w:rsid w:val="009150C1"/>
    <w:rsid w:val="00915624"/>
    <w:rsid w:val="00915FD3"/>
    <w:rsid w:val="00916161"/>
    <w:rsid w:val="0091632D"/>
    <w:rsid w:val="009163DF"/>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8A2"/>
    <w:rsid w:val="00922B16"/>
    <w:rsid w:val="00922DA8"/>
    <w:rsid w:val="0092304C"/>
    <w:rsid w:val="00923383"/>
    <w:rsid w:val="0092365B"/>
    <w:rsid w:val="009238E8"/>
    <w:rsid w:val="009239DD"/>
    <w:rsid w:val="00923A85"/>
    <w:rsid w:val="00923C92"/>
    <w:rsid w:val="00923D4C"/>
    <w:rsid w:val="00923FEE"/>
    <w:rsid w:val="00924165"/>
    <w:rsid w:val="00924652"/>
    <w:rsid w:val="00924BE1"/>
    <w:rsid w:val="00924DA5"/>
    <w:rsid w:val="00924DF3"/>
    <w:rsid w:val="00925046"/>
    <w:rsid w:val="0092511A"/>
    <w:rsid w:val="009252E2"/>
    <w:rsid w:val="009256EC"/>
    <w:rsid w:val="009258D6"/>
    <w:rsid w:val="009258D8"/>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67B"/>
    <w:rsid w:val="00937B05"/>
    <w:rsid w:val="00937EF5"/>
    <w:rsid w:val="00940183"/>
    <w:rsid w:val="00940365"/>
    <w:rsid w:val="00940B7F"/>
    <w:rsid w:val="00940D07"/>
    <w:rsid w:val="00940F6D"/>
    <w:rsid w:val="00941054"/>
    <w:rsid w:val="009415A8"/>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0EC"/>
    <w:rsid w:val="00944395"/>
    <w:rsid w:val="00944474"/>
    <w:rsid w:val="009445DE"/>
    <w:rsid w:val="009449B1"/>
    <w:rsid w:val="00944FFA"/>
    <w:rsid w:val="00945158"/>
    <w:rsid w:val="00945459"/>
    <w:rsid w:val="0094614D"/>
    <w:rsid w:val="0094659E"/>
    <w:rsid w:val="009465A7"/>
    <w:rsid w:val="00946983"/>
    <w:rsid w:val="009470CF"/>
    <w:rsid w:val="00947108"/>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04D"/>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49C"/>
    <w:rsid w:val="00962506"/>
    <w:rsid w:val="00962B3E"/>
    <w:rsid w:val="00962D67"/>
    <w:rsid w:val="00963142"/>
    <w:rsid w:val="00963263"/>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18F6"/>
    <w:rsid w:val="009721D8"/>
    <w:rsid w:val="009722CC"/>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5FB"/>
    <w:rsid w:val="00975983"/>
    <w:rsid w:val="00975D8B"/>
    <w:rsid w:val="0097600D"/>
    <w:rsid w:val="00976401"/>
    <w:rsid w:val="009767A9"/>
    <w:rsid w:val="00976BFC"/>
    <w:rsid w:val="00977AEB"/>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730"/>
    <w:rsid w:val="0098384D"/>
    <w:rsid w:val="009839DA"/>
    <w:rsid w:val="00983A6D"/>
    <w:rsid w:val="00983D11"/>
    <w:rsid w:val="00983E7E"/>
    <w:rsid w:val="009842C9"/>
    <w:rsid w:val="0098463D"/>
    <w:rsid w:val="0098472B"/>
    <w:rsid w:val="00984786"/>
    <w:rsid w:val="00984792"/>
    <w:rsid w:val="009848BF"/>
    <w:rsid w:val="00984B02"/>
    <w:rsid w:val="00984E7F"/>
    <w:rsid w:val="009850F0"/>
    <w:rsid w:val="0098516B"/>
    <w:rsid w:val="0098521A"/>
    <w:rsid w:val="009855E1"/>
    <w:rsid w:val="00985B43"/>
    <w:rsid w:val="00985E4E"/>
    <w:rsid w:val="00985E54"/>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57D"/>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0C1"/>
    <w:rsid w:val="0099714C"/>
    <w:rsid w:val="009A0622"/>
    <w:rsid w:val="009A08B5"/>
    <w:rsid w:val="009A1158"/>
    <w:rsid w:val="009A1251"/>
    <w:rsid w:val="009A145D"/>
    <w:rsid w:val="009A15F3"/>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AF1"/>
    <w:rsid w:val="009A5130"/>
    <w:rsid w:val="009A59D7"/>
    <w:rsid w:val="009A5AA7"/>
    <w:rsid w:val="009A5DEC"/>
    <w:rsid w:val="009A6309"/>
    <w:rsid w:val="009A687D"/>
    <w:rsid w:val="009A68FF"/>
    <w:rsid w:val="009A6DAC"/>
    <w:rsid w:val="009A6F3F"/>
    <w:rsid w:val="009A6F5E"/>
    <w:rsid w:val="009A6FF1"/>
    <w:rsid w:val="009A733D"/>
    <w:rsid w:val="009A7351"/>
    <w:rsid w:val="009A753F"/>
    <w:rsid w:val="009A7717"/>
    <w:rsid w:val="009A77B8"/>
    <w:rsid w:val="009A78FD"/>
    <w:rsid w:val="009A7D01"/>
    <w:rsid w:val="009B0137"/>
    <w:rsid w:val="009B03C2"/>
    <w:rsid w:val="009B0771"/>
    <w:rsid w:val="009B0F18"/>
    <w:rsid w:val="009B10CC"/>
    <w:rsid w:val="009B1279"/>
    <w:rsid w:val="009B1819"/>
    <w:rsid w:val="009B1BA1"/>
    <w:rsid w:val="009B1C0C"/>
    <w:rsid w:val="009B1C4B"/>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17D"/>
    <w:rsid w:val="009B731B"/>
    <w:rsid w:val="009B73A5"/>
    <w:rsid w:val="009B73DB"/>
    <w:rsid w:val="009B780D"/>
    <w:rsid w:val="009C0669"/>
    <w:rsid w:val="009C0737"/>
    <w:rsid w:val="009C0B53"/>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D79"/>
    <w:rsid w:val="009C7E18"/>
    <w:rsid w:val="009D03CF"/>
    <w:rsid w:val="009D0490"/>
    <w:rsid w:val="009D0C1E"/>
    <w:rsid w:val="009D0E9D"/>
    <w:rsid w:val="009D1151"/>
    <w:rsid w:val="009D15F4"/>
    <w:rsid w:val="009D1DDB"/>
    <w:rsid w:val="009D1F31"/>
    <w:rsid w:val="009D2061"/>
    <w:rsid w:val="009D241D"/>
    <w:rsid w:val="009D2453"/>
    <w:rsid w:val="009D2748"/>
    <w:rsid w:val="009D2DEC"/>
    <w:rsid w:val="009D2E5C"/>
    <w:rsid w:val="009D314C"/>
    <w:rsid w:val="009D3422"/>
    <w:rsid w:val="009D349C"/>
    <w:rsid w:val="009D369D"/>
    <w:rsid w:val="009D3B2F"/>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842"/>
    <w:rsid w:val="009D59FE"/>
    <w:rsid w:val="009D5A50"/>
    <w:rsid w:val="009D6188"/>
    <w:rsid w:val="009D69ED"/>
    <w:rsid w:val="009D6AAF"/>
    <w:rsid w:val="009D6D3B"/>
    <w:rsid w:val="009D6E8B"/>
    <w:rsid w:val="009D7324"/>
    <w:rsid w:val="009D7AEA"/>
    <w:rsid w:val="009E002E"/>
    <w:rsid w:val="009E0031"/>
    <w:rsid w:val="009E0268"/>
    <w:rsid w:val="009E0A63"/>
    <w:rsid w:val="009E0B01"/>
    <w:rsid w:val="009E1189"/>
    <w:rsid w:val="009E130A"/>
    <w:rsid w:val="009E134C"/>
    <w:rsid w:val="009E16BB"/>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7082"/>
    <w:rsid w:val="009E73DE"/>
    <w:rsid w:val="009E75DE"/>
    <w:rsid w:val="009E790D"/>
    <w:rsid w:val="009E7976"/>
    <w:rsid w:val="009E7B65"/>
    <w:rsid w:val="009E7CA8"/>
    <w:rsid w:val="009E7FE8"/>
    <w:rsid w:val="009F007C"/>
    <w:rsid w:val="009F01AA"/>
    <w:rsid w:val="009F024F"/>
    <w:rsid w:val="009F0253"/>
    <w:rsid w:val="009F0448"/>
    <w:rsid w:val="009F04F2"/>
    <w:rsid w:val="009F0585"/>
    <w:rsid w:val="009F07C9"/>
    <w:rsid w:val="009F0F1A"/>
    <w:rsid w:val="009F12C0"/>
    <w:rsid w:val="009F14E0"/>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2E73"/>
    <w:rsid w:val="00A02FDC"/>
    <w:rsid w:val="00A0303D"/>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AD1"/>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2EE"/>
    <w:rsid w:val="00A16A29"/>
    <w:rsid w:val="00A16F4A"/>
    <w:rsid w:val="00A17075"/>
    <w:rsid w:val="00A170EA"/>
    <w:rsid w:val="00A170FE"/>
    <w:rsid w:val="00A17632"/>
    <w:rsid w:val="00A17648"/>
    <w:rsid w:val="00A176D9"/>
    <w:rsid w:val="00A176DE"/>
    <w:rsid w:val="00A178E3"/>
    <w:rsid w:val="00A178E7"/>
    <w:rsid w:val="00A17968"/>
    <w:rsid w:val="00A17CBA"/>
    <w:rsid w:val="00A17E41"/>
    <w:rsid w:val="00A20B2D"/>
    <w:rsid w:val="00A20E25"/>
    <w:rsid w:val="00A20EB8"/>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4C6"/>
    <w:rsid w:val="00A245B2"/>
    <w:rsid w:val="00A24945"/>
    <w:rsid w:val="00A24BCB"/>
    <w:rsid w:val="00A259D2"/>
    <w:rsid w:val="00A259EF"/>
    <w:rsid w:val="00A25F91"/>
    <w:rsid w:val="00A260D0"/>
    <w:rsid w:val="00A267DF"/>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8ED"/>
    <w:rsid w:val="00A36A1F"/>
    <w:rsid w:val="00A36C2D"/>
    <w:rsid w:val="00A36CEB"/>
    <w:rsid w:val="00A36CFB"/>
    <w:rsid w:val="00A36F95"/>
    <w:rsid w:val="00A372DB"/>
    <w:rsid w:val="00A37856"/>
    <w:rsid w:val="00A400FB"/>
    <w:rsid w:val="00A40AAD"/>
    <w:rsid w:val="00A40B48"/>
    <w:rsid w:val="00A40DD0"/>
    <w:rsid w:val="00A41386"/>
    <w:rsid w:val="00A413F1"/>
    <w:rsid w:val="00A41F4F"/>
    <w:rsid w:val="00A42011"/>
    <w:rsid w:val="00A428A4"/>
    <w:rsid w:val="00A428B8"/>
    <w:rsid w:val="00A428D3"/>
    <w:rsid w:val="00A42934"/>
    <w:rsid w:val="00A42E76"/>
    <w:rsid w:val="00A42FFF"/>
    <w:rsid w:val="00A43360"/>
    <w:rsid w:val="00A433E8"/>
    <w:rsid w:val="00A434B8"/>
    <w:rsid w:val="00A4381F"/>
    <w:rsid w:val="00A43E88"/>
    <w:rsid w:val="00A440C0"/>
    <w:rsid w:val="00A442E1"/>
    <w:rsid w:val="00A443FD"/>
    <w:rsid w:val="00A444CC"/>
    <w:rsid w:val="00A4461C"/>
    <w:rsid w:val="00A446F8"/>
    <w:rsid w:val="00A446FC"/>
    <w:rsid w:val="00A44797"/>
    <w:rsid w:val="00A4483B"/>
    <w:rsid w:val="00A44A63"/>
    <w:rsid w:val="00A452C8"/>
    <w:rsid w:val="00A45B51"/>
    <w:rsid w:val="00A45F33"/>
    <w:rsid w:val="00A46069"/>
    <w:rsid w:val="00A4615F"/>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971"/>
    <w:rsid w:val="00A50EA8"/>
    <w:rsid w:val="00A51312"/>
    <w:rsid w:val="00A514B4"/>
    <w:rsid w:val="00A517B2"/>
    <w:rsid w:val="00A51AF8"/>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A10"/>
    <w:rsid w:val="00A57AF2"/>
    <w:rsid w:val="00A57BDC"/>
    <w:rsid w:val="00A57C99"/>
    <w:rsid w:val="00A57DD8"/>
    <w:rsid w:val="00A6016C"/>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A6A"/>
    <w:rsid w:val="00A64E9B"/>
    <w:rsid w:val="00A65125"/>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6C4"/>
    <w:rsid w:val="00A70B20"/>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520"/>
    <w:rsid w:val="00A73BD7"/>
    <w:rsid w:val="00A73C1B"/>
    <w:rsid w:val="00A74095"/>
    <w:rsid w:val="00A745AF"/>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EAA"/>
    <w:rsid w:val="00A81F59"/>
    <w:rsid w:val="00A81FF6"/>
    <w:rsid w:val="00A821DD"/>
    <w:rsid w:val="00A82ACF"/>
    <w:rsid w:val="00A831DA"/>
    <w:rsid w:val="00A835C0"/>
    <w:rsid w:val="00A83A5E"/>
    <w:rsid w:val="00A83ADF"/>
    <w:rsid w:val="00A83DCA"/>
    <w:rsid w:val="00A83FC8"/>
    <w:rsid w:val="00A8464B"/>
    <w:rsid w:val="00A84D59"/>
    <w:rsid w:val="00A85277"/>
    <w:rsid w:val="00A8551D"/>
    <w:rsid w:val="00A858A6"/>
    <w:rsid w:val="00A85947"/>
    <w:rsid w:val="00A85F4D"/>
    <w:rsid w:val="00A85F76"/>
    <w:rsid w:val="00A86055"/>
    <w:rsid w:val="00A86187"/>
    <w:rsid w:val="00A863C7"/>
    <w:rsid w:val="00A866C5"/>
    <w:rsid w:val="00A86881"/>
    <w:rsid w:val="00A86A4A"/>
    <w:rsid w:val="00A86BB7"/>
    <w:rsid w:val="00A87035"/>
    <w:rsid w:val="00A87F94"/>
    <w:rsid w:val="00A87FB1"/>
    <w:rsid w:val="00A9031A"/>
    <w:rsid w:val="00A908A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3BA"/>
    <w:rsid w:val="00A93A12"/>
    <w:rsid w:val="00A93B45"/>
    <w:rsid w:val="00A93B4B"/>
    <w:rsid w:val="00A93C34"/>
    <w:rsid w:val="00A93EE3"/>
    <w:rsid w:val="00A94044"/>
    <w:rsid w:val="00A9459B"/>
    <w:rsid w:val="00A94DB7"/>
    <w:rsid w:val="00A94EB1"/>
    <w:rsid w:val="00A953BD"/>
    <w:rsid w:val="00A957F5"/>
    <w:rsid w:val="00A96222"/>
    <w:rsid w:val="00A96DEA"/>
    <w:rsid w:val="00A96F70"/>
    <w:rsid w:val="00A97575"/>
    <w:rsid w:val="00A9798E"/>
    <w:rsid w:val="00A97F9C"/>
    <w:rsid w:val="00AA0341"/>
    <w:rsid w:val="00AA034C"/>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267"/>
    <w:rsid w:val="00AA5CDB"/>
    <w:rsid w:val="00AA6072"/>
    <w:rsid w:val="00AA637D"/>
    <w:rsid w:val="00AA64DC"/>
    <w:rsid w:val="00AA66D4"/>
    <w:rsid w:val="00AA671C"/>
    <w:rsid w:val="00AA6D7F"/>
    <w:rsid w:val="00AA6EDB"/>
    <w:rsid w:val="00AA7606"/>
    <w:rsid w:val="00AA788C"/>
    <w:rsid w:val="00AB028F"/>
    <w:rsid w:val="00AB111D"/>
    <w:rsid w:val="00AB113E"/>
    <w:rsid w:val="00AB18EB"/>
    <w:rsid w:val="00AB2112"/>
    <w:rsid w:val="00AB22CC"/>
    <w:rsid w:val="00AB2545"/>
    <w:rsid w:val="00AB2855"/>
    <w:rsid w:val="00AB2955"/>
    <w:rsid w:val="00AB2FE5"/>
    <w:rsid w:val="00AB323B"/>
    <w:rsid w:val="00AB32A9"/>
    <w:rsid w:val="00AB3541"/>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B5A"/>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602E"/>
    <w:rsid w:val="00AC60D8"/>
    <w:rsid w:val="00AC6C35"/>
    <w:rsid w:val="00AC6CA4"/>
    <w:rsid w:val="00AC6CB6"/>
    <w:rsid w:val="00AC706D"/>
    <w:rsid w:val="00AC7399"/>
    <w:rsid w:val="00AC76D9"/>
    <w:rsid w:val="00AC7AE3"/>
    <w:rsid w:val="00AD03F4"/>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D9"/>
    <w:rsid w:val="00AD6BB7"/>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557"/>
    <w:rsid w:val="00AE4715"/>
    <w:rsid w:val="00AE4D6E"/>
    <w:rsid w:val="00AE58E8"/>
    <w:rsid w:val="00AE5AB2"/>
    <w:rsid w:val="00AE5E40"/>
    <w:rsid w:val="00AE5FD4"/>
    <w:rsid w:val="00AE5FEF"/>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25BA"/>
    <w:rsid w:val="00AF2B0C"/>
    <w:rsid w:val="00AF329A"/>
    <w:rsid w:val="00AF34A6"/>
    <w:rsid w:val="00AF34A8"/>
    <w:rsid w:val="00AF37E4"/>
    <w:rsid w:val="00AF38EC"/>
    <w:rsid w:val="00AF39CC"/>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B14"/>
    <w:rsid w:val="00AF6B97"/>
    <w:rsid w:val="00AF716C"/>
    <w:rsid w:val="00AF785D"/>
    <w:rsid w:val="00AF7894"/>
    <w:rsid w:val="00AF798C"/>
    <w:rsid w:val="00AF7A78"/>
    <w:rsid w:val="00B00170"/>
    <w:rsid w:val="00B0042C"/>
    <w:rsid w:val="00B00B46"/>
    <w:rsid w:val="00B00BCE"/>
    <w:rsid w:val="00B016F3"/>
    <w:rsid w:val="00B01A94"/>
    <w:rsid w:val="00B01BBE"/>
    <w:rsid w:val="00B01F95"/>
    <w:rsid w:val="00B0278A"/>
    <w:rsid w:val="00B03E4C"/>
    <w:rsid w:val="00B03F02"/>
    <w:rsid w:val="00B047D7"/>
    <w:rsid w:val="00B04C40"/>
    <w:rsid w:val="00B04CB1"/>
    <w:rsid w:val="00B04EAF"/>
    <w:rsid w:val="00B0505D"/>
    <w:rsid w:val="00B053C6"/>
    <w:rsid w:val="00B05907"/>
    <w:rsid w:val="00B05C2B"/>
    <w:rsid w:val="00B05E9D"/>
    <w:rsid w:val="00B06819"/>
    <w:rsid w:val="00B069BB"/>
    <w:rsid w:val="00B06F2E"/>
    <w:rsid w:val="00B0708C"/>
    <w:rsid w:val="00B0735C"/>
    <w:rsid w:val="00B075A1"/>
    <w:rsid w:val="00B076DF"/>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82C"/>
    <w:rsid w:val="00B1384E"/>
    <w:rsid w:val="00B1396A"/>
    <w:rsid w:val="00B13C1A"/>
    <w:rsid w:val="00B13DF5"/>
    <w:rsid w:val="00B14A27"/>
    <w:rsid w:val="00B14A85"/>
    <w:rsid w:val="00B1567E"/>
    <w:rsid w:val="00B15A12"/>
    <w:rsid w:val="00B15AFA"/>
    <w:rsid w:val="00B15C5B"/>
    <w:rsid w:val="00B1607A"/>
    <w:rsid w:val="00B16300"/>
    <w:rsid w:val="00B16414"/>
    <w:rsid w:val="00B16CF8"/>
    <w:rsid w:val="00B17438"/>
    <w:rsid w:val="00B17500"/>
    <w:rsid w:val="00B17EF9"/>
    <w:rsid w:val="00B203F1"/>
    <w:rsid w:val="00B206AB"/>
    <w:rsid w:val="00B20ACA"/>
    <w:rsid w:val="00B21501"/>
    <w:rsid w:val="00B21603"/>
    <w:rsid w:val="00B21A54"/>
    <w:rsid w:val="00B228F5"/>
    <w:rsid w:val="00B229D9"/>
    <w:rsid w:val="00B23580"/>
    <w:rsid w:val="00B23B1C"/>
    <w:rsid w:val="00B23E31"/>
    <w:rsid w:val="00B2421F"/>
    <w:rsid w:val="00B2433F"/>
    <w:rsid w:val="00B24679"/>
    <w:rsid w:val="00B24F9E"/>
    <w:rsid w:val="00B25079"/>
    <w:rsid w:val="00B25096"/>
    <w:rsid w:val="00B25D71"/>
    <w:rsid w:val="00B25D9A"/>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4E8"/>
    <w:rsid w:val="00B4371B"/>
    <w:rsid w:val="00B43B3F"/>
    <w:rsid w:val="00B43DF7"/>
    <w:rsid w:val="00B4453B"/>
    <w:rsid w:val="00B44700"/>
    <w:rsid w:val="00B44AAC"/>
    <w:rsid w:val="00B44F5B"/>
    <w:rsid w:val="00B44FD9"/>
    <w:rsid w:val="00B4544A"/>
    <w:rsid w:val="00B4587A"/>
    <w:rsid w:val="00B45891"/>
    <w:rsid w:val="00B458F8"/>
    <w:rsid w:val="00B45ADA"/>
    <w:rsid w:val="00B45E47"/>
    <w:rsid w:val="00B467E5"/>
    <w:rsid w:val="00B46805"/>
    <w:rsid w:val="00B468D8"/>
    <w:rsid w:val="00B46B1B"/>
    <w:rsid w:val="00B46DEA"/>
    <w:rsid w:val="00B46FA1"/>
    <w:rsid w:val="00B475DE"/>
    <w:rsid w:val="00B47877"/>
    <w:rsid w:val="00B47A90"/>
    <w:rsid w:val="00B503CD"/>
    <w:rsid w:val="00B506B4"/>
    <w:rsid w:val="00B50A83"/>
    <w:rsid w:val="00B50C3D"/>
    <w:rsid w:val="00B511C2"/>
    <w:rsid w:val="00B519D8"/>
    <w:rsid w:val="00B51C32"/>
    <w:rsid w:val="00B51D72"/>
    <w:rsid w:val="00B523F9"/>
    <w:rsid w:val="00B52522"/>
    <w:rsid w:val="00B52E76"/>
    <w:rsid w:val="00B52FEF"/>
    <w:rsid w:val="00B53353"/>
    <w:rsid w:val="00B5342E"/>
    <w:rsid w:val="00B535FD"/>
    <w:rsid w:val="00B53AD9"/>
    <w:rsid w:val="00B53B7D"/>
    <w:rsid w:val="00B54235"/>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B7E"/>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67F"/>
    <w:rsid w:val="00B66710"/>
    <w:rsid w:val="00B669D4"/>
    <w:rsid w:val="00B66D32"/>
    <w:rsid w:val="00B67608"/>
    <w:rsid w:val="00B6776A"/>
    <w:rsid w:val="00B67BC7"/>
    <w:rsid w:val="00B67EA9"/>
    <w:rsid w:val="00B7035A"/>
    <w:rsid w:val="00B70E74"/>
    <w:rsid w:val="00B71237"/>
    <w:rsid w:val="00B71922"/>
    <w:rsid w:val="00B71A20"/>
    <w:rsid w:val="00B71AD8"/>
    <w:rsid w:val="00B7252A"/>
    <w:rsid w:val="00B726CB"/>
    <w:rsid w:val="00B727C0"/>
    <w:rsid w:val="00B72B4D"/>
    <w:rsid w:val="00B73250"/>
    <w:rsid w:val="00B732C7"/>
    <w:rsid w:val="00B737A8"/>
    <w:rsid w:val="00B737D9"/>
    <w:rsid w:val="00B7419C"/>
    <w:rsid w:val="00B74439"/>
    <w:rsid w:val="00B74E88"/>
    <w:rsid w:val="00B75B12"/>
    <w:rsid w:val="00B764D1"/>
    <w:rsid w:val="00B76538"/>
    <w:rsid w:val="00B765CF"/>
    <w:rsid w:val="00B768D1"/>
    <w:rsid w:val="00B76EE3"/>
    <w:rsid w:val="00B76EE8"/>
    <w:rsid w:val="00B77A94"/>
    <w:rsid w:val="00B77BEC"/>
    <w:rsid w:val="00B800A7"/>
    <w:rsid w:val="00B8074C"/>
    <w:rsid w:val="00B80B4F"/>
    <w:rsid w:val="00B80B5F"/>
    <w:rsid w:val="00B80C4B"/>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3D93"/>
    <w:rsid w:val="00B84616"/>
    <w:rsid w:val="00B84D1B"/>
    <w:rsid w:val="00B84D59"/>
    <w:rsid w:val="00B850E5"/>
    <w:rsid w:val="00B850E9"/>
    <w:rsid w:val="00B85560"/>
    <w:rsid w:val="00B861C9"/>
    <w:rsid w:val="00B868B6"/>
    <w:rsid w:val="00B86BED"/>
    <w:rsid w:val="00B87024"/>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BFD"/>
    <w:rsid w:val="00B94CD2"/>
    <w:rsid w:val="00B94DC9"/>
    <w:rsid w:val="00B95803"/>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5FD7"/>
    <w:rsid w:val="00BA6668"/>
    <w:rsid w:val="00BA66B6"/>
    <w:rsid w:val="00BA66D1"/>
    <w:rsid w:val="00BA6721"/>
    <w:rsid w:val="00BA6832"/>
    <w:rsid w:val="00BA711C"/>
    <w:rsid w:val="00BA73CD"/>
    <w:rsid w:val="00BA7719"/>
    <w:rsid w:val="00BA792A"/>
    <w:rsid w:val="00BB0217"/>
    <w:rsid w:val="00BB0421"/>
    <w:rsid w:val="00BB04F8"/>
    <w:rsid w:val="00BB0C82"/>
    <w:rsid w:val="00BB0FA9"/>
    <w:rsid w:val="00BB1247"/>
    <w:rsid w:val="00BB14F9"/>
    <w:rsid w:val="00BB1AF0"/>
    <w:rsid w:val="00BB1D8F"/>
    <w:rsid w:val="00BB21FF"/>
    <w:rsid w:val="00BB2371"/>
    <w:rsid w:val="00BB2390"/>
    <w:rsid w:val="00BB2507"/>
    <w:rsid w:val="00BB2912"/>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CE"/>
    <w:rsid w:val="00BE51E4"/>
    <w:rsid w:val="00BE5293"/>
    <w:rsid w:val="00BE5325"/>
    <w:rsid w:val="00BE5367"/>
    <w:rsid w:val="00BE5A5F"/>
    <w:rsid w:val="00BE5A63"/>
    <w:rsid w:val="00BE5E3F"/>
    <w:rsid w:val="00BE6596"/>
    <w:rsid w:val="00BE6A01"/>
    <w:rsid w:val="00BE6A26"/>
    <w:rsid w:val="00BE6DE1"/>
    <w:rsid w:val="00BE6F5A"/>
    <w:rsid w:val="00BE7035"/>
    <w:rsid w:val="00BE72FC"/>
    <w:rsid w:val="00BE7408"/>
    <w:rsid w:val="00BE76A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1C"/>
    <w:rsid w:val="00BF479D"/>
    <w:rsid w:val="00BF6102"/>
    <w:rsid w:val="00BF65A3"/>
    <w:rsid w:val="00BF69CF"/>
    <w:rsid w:val="00BF6ECD"/>
    <w:rsid w:val="00BF6F8F"/>
    <w:rsid w:val="00BF773C"/>
    <w:rsid w:val="00BF7EFF"/>
    <w:rsid w:val="00C00315"/>
    <w:rsid w:val="00C008BC"/>
    <w:rsid w:val="00C00AD8"/>
    <w:rsid w:val="00C0175C"/>
    <w:rsid w:val="00C01A47"/>
    <w:rsid w:val="00C01BF2"/>
    <w:rsid w:val="00C01C3D"/>
    <w:rsid w:val="00C0266F"/>
    <w:rsid w:val="00C02951"/>
    <w:rsid w:val="00C02EE3"/>
    <w:rsid w:val="00C02EF4"/>
    <w:rsid w:val="00C03293"/>
    <w:rsid w:val="00C041AF"/>
    <w:rsid w:val="00C04272"/>
    <w:rsid w:val="00C04704"/>
    <w:rsid w:val="00C056DD"/>
    <w:rsid w:val="00C05C6F"/>
    <w:rsid w:val="00C05CBA"/>
    <w:rsid w:val="00C0643D"/>
    <w:rsid w:val="00C064E3"/>
    <w:rsid w:val="00C06553"/>
    <w:rsid w:val="00C06B3B"/>
    <w:rsid w:val="00C06E45"/>
    <w:rsid w:val="00C0708C"/>
    <w:rsid w:val="00C076E3"/>
    <w:rsid w:val="00C07B49"/>
    <w:rsid w:val="00C07B71"/>
    <w:rsid w:val="00C10436"/>
    <w:rsid w:val="00C10FBE"/>
    <w:rsid w:val="00C11567"/>
    <w:rsid w:val="00C115D3"/>
    <w:rsid w:val="00C1175E"/>
    <w:rsid w:val="00C11800"/>
    <w:rsid w:val="00C1187E"/>
    <w:rsid w:val="00C11A3D"/>
    <w:rsid w:val="00C11CCC"/>
    <w:rsid w:val="00C1215A"/>
    <w:rsid w:val="00C12318"/>
    <w:rsid w:val="00C128AC"/>
    <w:rsid w:val="00C128C3"/>
    <w:rsid w:val="00C129A3"/>
    <w:rsid w:val="00C12E3A"/>
    <w:rsid w:val="00C133B7"/>
    <w:rsid w:val="00C13423"/>
    <w:rsid w:val="00C136AB"/>
    <w:rsid w:val="00C140A9"/>
    <w:rsid w:val="00C14128"/>
    <w:rsid w:val="00C151A9"/>
    <w:rsid w:val="00C15316"/>
    <w:rsid w:val="00C15857"/>
    <w:rsid w:val="00C1593B"/>
    <w:rsid w:val="00C15BC5"/>
    <w:rsid w:val="00C1681E"/>
    <w:rsid w:val="00C16EFB"/>
    <w:rsid w:val="00C16F04"/>
    <w:rsid w:val="00C17051"/>
    <w:rsid w:val="00C17497"/>
    <w:rsid w:val="00C1757B"/>
    <w:rsid w:val="00C17E3F"/>
    <w:rsid w:val="00C20009"/>
    <w:rsid w:val="00C201C1"/>
    <w:rsid w:val="00C2053C"/>
    <w:rsid w:val="00C2082C"/>
    <w:rsid w:val="00C20C06"/>
    <w:rsid w:val="00C20C82"/>
    <w:rsid w:val="00C20F60"/>
    <w:rsid w:val="00C21664"/>
    <w:rsid w:val="00C22229"/>
    <w:rsid w:val="00C22584"/>
    <w:rsid w:val="00C22B56"/>
    <w:rsid w:val="00C231DA"/>
    <w:rsid w:val="00C23990"/>
    <w:rsid w:val="00C23A1B"/>
    <w:rsid w:val="00C24574"/>
    <w:rsid w:val="00C247BE"/>
    <w:rsid w:val="00C24A42"/>
    <w:rsid w:val="00C24B21"/>
    <w:rsid w:val="00C2584C"/>
    <w:rsid w:val="00C25DCE"/>
    <w:rsid w:val="00C26736"/>
    <w:rsid w:val="00C26FA3"/>
    <w:rsid w:val="00C27B5F"/>
    <w:rsid w:val="00C27B71"/>
    <w:rsid w:val="00C27D18"/>
    <w:rsid w:val="00C27F38"/>
    <w:rsid w:val="00C30535"/>
    <w:rsid w:val="00C3067D"/>
    <w:rsid w:val="00C30954"/>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41F"/>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1B"/>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13"/>
    <w:rsid w:val="00C74A66"/>
    <w:rsid w:val="00C74AC3"/>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80220"/>
    <w:rsid w:val="00C8031D"/>
    <w:rsid w:val="00C80361"/>
    <w:rsid w:val="00C804A7"/>
    <w:rsid w:val="00C80856"/>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7B4"/>
    <w:rsid w:val="00C86866"/>
    <w:rsid w:val="00C86B7E"/>
    <w:rsid w:val="00C86E00"/>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7E1"/>
    <w:rsid w:val="00C95D96"/>
    <w:rsid w:val="00C96074"/>
    <w:rsid w:val="00C9673B"/>
    <w:rsid w:val="00C96878"/>
    <w:rsid w:val="00C97CA5"/>
    <w:rsid w:val="00CA0242"/>
    <w:rsid w:val="00CA02C8"/>
    <w:rsid w:val="00CA0B00"/>
    <w:rsid w:val="00CA0C68"/>
    <w:rsid w:val="00CA0DC0"/>
    <w:rsid w:val="00CA0E57"/>
    <w:rsid w:val="00CA0ED0"/>
    <w:rsid w:val="00CA1293"/>
    <w:rsid w:val="00CA142E"/>
    <w:rsid w:val="00CA1CD2"/>
    <w:rsid w:val="00CA2530"/>
    <w:rsid w:val="00CA2E69"/>
    <w:rsid w:val="00CA336E"/>
    <w:rsid w:val="00CA354D"/>
    <w:rsid w:val="00CA3B31"/>
    <w:rsid w:val="00CA3CE9"/>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2AD"/>
    <w:rsid w:val="00CB13B3"/>
    <w:rsid w:val="00CB1816"/>
    <w:rsid w:val="00CB1920"/>
    <w:rsid w:val="00CB19BE"/>
    <w:rsid w:val="00CB28C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D15"/>
    <w:rsid w:val="00CC23C5"/>
    <w:rsid w:val="00CC270C"/>
    <w:rsid w:val="00CC2B2D"/>
    <w:rsid w:val="00CC2E0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EA0"/>
    <w:rsid w:val="00CD4E0A"/>
    <w:rsid w:val="00CD5577"/>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DA0"/>
    <w:rsid w:val="00CE016D"/>
    <w:rsid w:val="00CE0315"/>
    <w:rsid w:val="00CE0429"/>
    <w:rsid w:val="00CE06F5"/>
    <w:rsid w:val="00CE0966"/>
    <w:rsid w:val="00CE0E85"/>
    <w:rsid w:val="00CE0F42"/>
    <w:rsid w:val="00CE0F6A"/>
    <w:rsid w:val="00CE15A2"/>
    <w:rsid w:val="00CE177E"/>
    <w:rsid w:val="00CE1BF6"/>
    <w:rsid w:val="00CE1C8B"/>
    <w:rsid w:val="00CE22E1"/>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290C"/>
    <w:rsid w:val="00CF2D02"/>
    <w:rsid w:val="00CF3BE6"/>
    <w:rsid w:val="00CF4033"/>
    <w:rsid w:val="00CF440B"/>
    <w:rsid w:val="00CF478C"/>
    <w:rsid w:val="00CF48F3"/>
    <w:rsid w:val="00CF494D"/>
    <w:rsid w:val="00CF4EFD"/>
    <w:rsid w:val="00CF501A"/>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9F"/>
    <w:rsid w:val="00CF7DE5"/>
    <w:rsid w:val="00D00015"/>
    <w:rsid w:val="00D00315"/>
    <w:rsid w:val="00D00627"/>
    <w:rsid w:val="00D008C4"/>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1DF"/>
    <w:rsid w:val="00D107FF"/>
    <w:rsid w:val="00D1097F"/>
    <w:rsid w:val="00D10B9D"/>
    <w:rsid w:val="00D10F43"/>
    <w:rsid w:val="00D1119F"/>
    <w:rsid w:val="00D11368"/>
    <w:rsid w:val="00D1138E"/>
    <w:rsid w:val="00D114DD"/>
    <w:rsid w:val="00D118D8"/>
    <w:rsid w:val="00D11DB4"/>
    <w:rsid w:val="00D12281"/>
    <w:rsid w:val="00D12382"/>
    <w:rsid w:val="00D1255C"/>
    <w:rsid w:val="00D12766"/>
    <w:rsid w:val="00D1280F"/>
    <w:rsid w:val="00D12BFB"/>
    <w:rsid w:val="00D1310A"/>
    <w:rsid w:val="00D13B2A"/>
    <w:rsid w:val="00D13E66"/>
    <w:rsid w:val="00D14052"/>
    <w:rsid w:val="00D14096"/>
    <w:rsid w:val="00D140D0"/>
    <w:rsid w:val="00D149AD"/>
    <w:rsid w:val="00D14BB9"/>
    <w:rsid w:val="00D1515F"/>
    <w:rsid w:val="00D154DE"/>
    <w:rsid w:val="00D155FF"/>
    <w:rsid w:val="00D15B24"/>
    <w:rsid w:val="00D16775"/>
    <w:rsid w:val="00D16B5D"/>
    <w:rsid w:val="00D16DAD"/>
    <w:rsid w:val="00D170A8"/>
    <w:rsid w:val="00D17294"/>
    <w:rsid w:val="00D173C9"/>
    <w:rsid w:val="00D176C1"/>
    <w:rsid w:val="00D176D9"/>
    <w:rsid w:val="00D1782B"/>
    <w:rsid w:val="00D17A9F"/>
    <w:rsid w:val="00D17F32"/>
    <w:rsid w:val="00D2033D"/>
    <w:rsid w:val="00D2042C"/>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829"/>
    <w:rsid w:val="00D258F1"/>
    <w:rsid w:val="00D2591A"/>
    <w:rsid w:val="00D25A3E"/>
    <w:rsid w:val="00D25D02"/>
    <w:rsid w:val="00D25DD9"/>
    <w:rsid w:val="00D26229"/>
    <w:rsid w:val="00D2655D"/>
    <w:rsid w:val="00D266C7"/>
    <w:rsid w:val="00D2694F"/>
    <w:rsid w:val="00D26D31"/>
    <w:rsid w:val="00D270E5"/>
    <w:rsid w:val="00D27200"/>
    <w:rsid w:val="00D27396"/>
    <w:rsid w:val="00D27557"/>
    <w:rsid w:val="00D27F01"/>
    <w:rsid w:val="00D305EA"/>
    <w:rsid w:val="00D30D54"/>
    <w:rsid w:val="00D30FCB"/>
    <w:rsid w:val="00D30FFE"/>
    <w:rsid w:val="00D312F3"/>
    <w:rsid w:val="00D3166D"/>
    <w:rsid w:val="00D3218D"/>
    <w:rsid w:val="00D32474"/>
    <w:rsid w:val="00D324C5"/>
    <w:rsid w:val="00D32D05"/>
    <w:rsid w:val="00D32F8A"/>
    <w:rsid w:val="00D33073"/>
    <w:rsid w:val="00D34211"/>
    <w:rsid w:val="00D3432E"/>
    <w:rsid w:val="00D347FB"/>
    <w:rsid w:val="00D34CFB"/>
    <w:rsid w:val="00D34E94"/>
    <w:rsid w:val="00D34F52"/>
    <w:rsid w:val="00D353C2"/>
    <w:rsid w:val="00D35F52"/>
    <w:rsid w:val="00D3624D"/>
    <w:rsid w:val="00D363F2"/>
    <w:rsid w:val="00D36717"/>
    <w:rsid w:val="00D36825"/>
    <w:rsid w:val="00D36860"/>
    <w:rsid w:val="00D368CC"/>
    <w:rsid w:val="00D37764"/>
    <w:rsid w:val="00D37A4C"/>
    <w:rsid w:val="00D37AE3"/>
    <w:rsid w:val="00D37BAC"/>
    <w:rsid w:val="00D37D6F"/>
    <w:rsid w:val="00D40CFD"/>
    <w:rsid w:val="00D412FA"/>
    <w:rsid w:val="00D4193E"/>
    <w:rsid w:val="00D41977"/>
    <w:rsid w:val="00D41ACA"/>
    <w:rsid w:val="00D41EDF"/>
    <w:rsid w:val="00D42113"/>
    <w:rsid w:val="00D42998"/>
    <w:rsid w:val="00D42A16"/>
    <w:rsid w:val="00D4301A"/>
    <w:rsid w:val="00D432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2245"/>
    <w:rsid w:val="00D525E4"/>
    <w:rsid w:val="00D52865"/>
    <w:rsid w:val="00D52A29"/>
    <w:rsid w:val="00D52E27"/>
    <w:rsid w:val="00D52FF1"/>
    <w:rsid w:val="00D53209"/>
    <w:rsid w:val="00D53DD3"/>
    <w:rsid w:val="00D53E8E"/>
    <w:rsid w:val="00D53EE4"/>
    <w:rsid w:val="00D540A9"/>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FA8"/>
    <w:rsid w:val="00D65235"/>
    <w:rsid w:val="00D6569B"/>
    <w:rsid w:val="00D65AEA"/>
    <w:rsid w:val="00D65B01"/>
    <w:rsid w:val="00D65D5A"/>
    <w:rsid w:val="00D66214"/>
    <w:rsid w:val="00D667FC"/>
    <w:rsid w:val="00D66C88"/>
    <w:rsid w:val="00D67173"/>
    <w:rsid w:val="00D6754E"/>
    <w:rsid w:val="00D675F2"/>
    <w:rsid w:val="00D6760A"/>
    <w:rsid w:val="00D677B7"/>
    <w:rsid w:val="00D67BFA"/>
    <w:rsid w:val="00D7013B"/>
    <w:rsid w:val="00D7036A"/>
    <w:rsid w:val="00D703D8"/>
    <w:rsid w:val="00D70460"/>
    <w:rsid w:val="00D70627"/>
    <w:rsid w:val="00D70CD5"/>
    <w:rsid w:val="00D70EC5"/>
    <w:rsid w:val="00D71126"/>
    <w:rsid w:val="00D71586"/>
    <w:rsid w:val="00D71FCD"/>
    <w:rsid w:val="00D7219D"/>
    <w:rsid w:val="00D722CA"/>
    <w:rsid w:val="00D72505"/>
    <w:rsid w:val="00D72B94"/>
    <w:rsid w:val="00D73128"/>
    <w:rsid w:val="00D7336A"/>
    <w:rsid w:val="00D7367F"/>
    <w:rsid w:val="00D7413E"/>
    <w:rsid w:val="00D749D3"/>
    <w:rsid w:val="00D75468"/>
    <w:rsid w:val="00D75790"/>
    <w:rsid w:val="00D757D3"/>
    <w:rsid w:val="00D75B19"/>
    <w:rsid w:val="00D75E1E"/>
    <w:rsid w:val="00D7607E"/>
    <w:rsid w:val="00D76434"/>
    <w:rsid w:val="00D76578"/>
    <w:rsid w:val="00D766D0"/>
    <w:rsid w:val="00D767A0"/>
    <w:rsid w:val="00D77846"/>
    <w:rsid w:val="00D77B8E"/>
    <w:rsid w:val="00D77BF1"/>
    <w:rsid w:val="00D77F02"/>
    <w:rsid w:val="00D802A3"/>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045"/>
    <w:rsid w:val="00D92359"/>
    <w:rsid w:val="00D92657"/>
    <w:rsid w:val="00D926AB"/>
    <w:rsid w:val="00D93120"/>
    <w:rsid w:val="00D9323F"/>
    <w:rsid w:val="00D93D23"/>
    <w:rsid w:val="00D93D27"/>
    <w:rsid w:val="00D93ECD"/>
    <w:rsid w:val="00D93FC2"/>
    <w:rsid w:val="00D940CC"/>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17B5"/>
    <w:rsid w:val="00DA2045"/>
    <w:rsid w:val="00DA2339"/>
    <w:rsid w:val="00DA2366"/>
    <w:rsid w:val="00DA272F"/>
    <w:rsid w:val="00DA3005"/>
    <w:rsid w:val="00DA30B1"/>
    <w:rsid w:val="00DA3343"/>
    <w:rsid w:val="00DA3417"/>
    <w:rsid w:val="00DA38EC"/>
    <w:rsid w:val="00DA3C16"/>
    <w:rsid w:val="00DA3F1F"/>
    <w:rsid w:val="00DA4357"/>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DE7"/>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940"/>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16E7"/>
    <w:rsid w:val="00DD186C"/>
    <w:rsid w:val="00DD1ABF"/>
    <w:rsid w:val="00DD1B73"/>
    <w:rsid w:val="00DD1D78"/>
    <w:rsid w:val="00DD1E80"/>
    <w:rsid w:val="00DD2614"/>
    <w:rsid w:val="00DD2AE1"/>
    <w:rsid w:val="00DD3521"/>
    <w:rsid w:val="00DD3BD2"/>
    <w:rsid w:val="00DD3DD8"/>
    <w:rsid w:val="00DD4670"/>
    <w:rsid w:val="00DD48AC"/>
    <w:rsid w:val="00DD4F99"/>
    <w:rsid w:val="00DD54F4"/>
    <w:rsid w:val="00DD5628"/>
    <w:rsid w:val="00DD56EC"/>
    <w:rsid w:val="00DD59C6"/>
    <w:rsid w:val="00DD5AC1"/>
    <w:rsid w:val="00DD67AD"/>
    <w:rsid w:val="00DD68DE"/>
    <w:rsid w:val="00DD6E29"/>
    <w:rsid w:val="00DD6FDF"/>
    <w:rsid w:val="00DD7932"/>
    <w:rsid w:val="00DD796F"/>
    <w:rsid w:val="00DD7AF9"/>
    <w:rsid w:val="00DD7B25"/>
    <w:rsid w:val="00DD7CE7"/>
    <w:rsid w:val="00DD7F99"/>
    <w:rsid w:val="00DE02DB"/>
    <w:rsid w:val="00DE03E9"/>
    <w:rsid w:val="00DE05A5"/>
    <w:rsid w:val="00DE0878"/>
    <w:rsid w:val="00DE0B32"/>
    <w:rsid w:val="00DE0D2A"/>
    <w:rsid w:val="00DE0E1F"/>
    <w:rsid w:val="00DE1082"/>
    <w:rsid w:val="00DE1104"/>
    <w:rsid w:val="00DE20C3"/>
    <w:rsid w:val="00DE226D"/>
    <w:rsid w:val="00DE22A8"/>
    <w:rsid w:val="00DE23AC"/>
    <w:rsid w:val="00DE2560"/>
    <w:rsid w:val="00DE2BA4"/>
    <w:rsid w:val="00DE33FC"/>
    <w:rsid w:val="00DE355F"/>
    <w:rsid w:val="00DE3711"/>
    <w:rsid w:val="00DE38C4"/>
    <w:rsid w:val="00DE395E"/>
    <w:rsid w:val="00DE3A01"/>
    <w:rsid w:val="00DE3DA7"/>
    <w:rsid w:val="00DE4704"/>
    <w:rsid w:val="00DE4B51"/>
    <w:rsid w:val="00DE5200"/>
    <w:rsid w:val="00DE5539"/>
    <w:rsid w:val="00DE56EB"/>
    <w:rsid w:val="00DE5A34"/>
    <w:rsid w:val="00DE5EB6"/>
    <w:rsid w:val="00DE66F2"/>
    <w:rsid w:val="00DE7110"/>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E7D"/>
    <w:rsid w:val="00DF3FD9"/>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EE6"/>
    <w:rsid w:val="00E00591"/>
    <w:rsid w:val="00E00733"/>
    <w:rsid w:val="00E00872"/>
    <w:rsid w:val="00E00D1F"/>
    <w:rsid w:val="00E011EA"/>
    <w:rsid w:val="00E01222"/>
    <w:rsid w:val="00E01415"/>
    <w:rsid w:val="00E01457"/>
    <w:rsid w:val="00E015A6"/>
    <w:rsid w:val="00E01634"/>
    <w:rsid w:val="00E01B2A"/>
    <w:rsid w:val="00E024F7"/>
    <w:rsid w:val="00E0257C"/>
    <w:rsid w:val="00E028DD"/>
    <w:rsid w:val="00E02945"/>
    <w:rsid w:val="00E02F74"/>
    <w:rsid w:val="00E0328E"/>
    <w:rsid w:val="00E03360"/>
    <w:rsid w:val="00E037C3"/>
    <w:rsid w:val="00E03B9F"/>
    <w:rsid w:val="00E03BF3"/>
    <w:rsid w:val="00E03DE5"/>
    <w:rsid w:val="00E03F9A"/>
    <w:rsid w:val="00E03FD8"/>
    <w:rsid w:val="00E0418E"/>
    <w:rsid w:val="00E04284"/>
    <w:rsid w:val="00E042B2"/>
    <w:rsid w:val="00E044EC"/>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3A"/>
    <w:rsid w:val="00E13BDE"/>
    <w:rsid w:val="00E13DAB"/>
    <w:rsid w:val="00E14069"/>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242"/>
    <w:rsid w:val="00E16303"/>
    <w:rsid w:val="00E16A98"/>
    <w:rsid w:val="00E17604"/>
    <w:rsid w:val="00E202EF"/>
    <w:rsid w:val="00E2055C"/>
    <w:rsid w:val="00E20754"/>
    <w:rsid w:val="00E20A56"/>
    <w:rsid w:val="00E20B7C"/>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F1"/>
    <w:rsid w:val="00E23D67"/>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BB"/>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455"/>
    <w:rsid w:val="00E358C0"/>
    <w:rsid w:val="00E365F5"/>
    <w:rsid w:val="00E36638"/>
    <w:rsid w:val="00E366BE"/>
    <w:rsid w:val="00E367C1"/>
    <w:rsid w:val="00E367D5"/>
    <w:rsid w:val="00E36979"/>
    <w:rsid w:val="00E36DFD"/>
    <w:rsid w:val="00E36FD7"/>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E62"/>
    <w:rsid w:val="00E4352D"/>
    <w:rsid w:val="00E444A9"/>
    <w:rsid w:val="00E44D2F"/>
    <w:rsid w:val="00E44E01"/>
    <w:rsid w:val="00E45558"/>
    <w:rsid w:val="00E45CCE"/>
    <w:rsid w:val="00E45E59"/>
    <w:rsid w:val="00E45EBC"/>
    <w:rsid w:val="00E46292"/>
    <w:rsid w:val="00E46565"/>
    <w:rsid w:val="00E469D7"/>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AF5"/>
    <w:rsid w:val="00E54CDC"/>
    <w:rsid w:val="00E54FAB"/>
    <w:rsid w:val="00E54FBB"/>
    <w:rsid w:val="00E55481"/>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43E"/>
    <w:rsid w:val="00E608B1"/>
    <w:rsid w:val="00E60C24"/>
    <w:rsid w:val="00E610C4"/>
    <w:rsid w:val="00E615B2"/>
    <w:rsid w:val="00E6164A"/>
    <w:rsid w:val="00E617C0"/>
    <w:rsid w:val="00E61EBD"/>
    <w:rsid w:val="00E6300E"/>
    <w:rsid w:val="00E63136"/>
    <w:rsid w:val="00E6317A"/>
    <w:rsid w:val="00E6342C"/>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6B"/>
    <w:rsid w:val="00E71B36"/>
    <w:rsid w:val="00E71CB1"/>
    <w:rsid w:val="00E728B5"/>
    <w:rsid w:val="00E72A74"/>
    <w:rsid w:val="00E73186"/>
    <w:rsid w:val="00E7333C"/>
    <w:rsid w:val="00E73BE3"/>
    <w:rsid w:val="00E73EC2"/>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9B0"/>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5276"/>
    <w:rsid w:val="00E85B87"/>
    <w:rsid w:val="00E861D0"/>
    <w:rsid w:val="00E86A72"/>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A9C"/>
    <w:rsid w:val="00E91FDA"/>
    <w:rsid w:val="00E92261"/>
    <w:rsid w:val="00E92CE4"/>
    <w:rsid w:val="00E931AC"/>
    <w:rsid w:val="00E937A7"/>
    <w:rsid w:val="00E937E9"/>
    <w:rsid w:val="00E93A34"/>
    <w:rsid w:val="00E93BDA"/>
    <w:rsid w:val="00E94058"/>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1"/>
    <w:rsid w:val="00E97088"/>
    <w:rsid w:val="00E971EE"/>
    <w:rsid w:val="00E97532"/>
    <w:rsid w:val="00E97807"/>
    <w:rsid w:val="00E97898"/>
    <w:rsid w:val="00E97CAA"/>
    <w:rsid w:val="00E97D6D"/>
    <w:rsid w:val="00EA0944"/>
    <w:rsid w:val="00EA0AAC"/>
    <w:rsid w:val="00EA0BB0"/>
    <w:rsid w:val="00EA0C6B"/>
    <w:rsid w:val="00EA0CE5"/>
    <w:rsid w:val="00EA11A3"/>
    <w:rsid w:val="00EA1222"/>
    <w:rsid w:val="00EA13B0"/>
    <w:rsid w:val="00EA1CDB"/>
    <w:rsid w:val="00EA1CE4"/>
    <w:rsid w:val="00EA1D2B"/>
    <w:rsid w:val="00EA202F"/>
    <w:rsid w:val="00EA2036"/>
    <w:rsid w:val="00EA28A7"/>
    <w:rsid w:val="00EA31E4"/>
    <w:rsid w:val="00EA389A"/>
    <w:rsid w:val="00EA428E"/>
    <w:rsid w:val="00EA4909"/>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20"/>
    <w:rsid w:val="00EB19DE"/>
    <w:rsid w:val="00EB1BA9"/>
    <w:rsid w:val="00EB1D33"/>
    <w:rsid w:val="00EB1ECD"/>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7AA"/>
    <w:rsid w:val="00EB6C67"/>
    <w:rsid w:val="00EB6D7A"/>
    <w:rsid w:val="00EB6E56"/>
    <w:rsid w:val="00EB70B3"/>
    <w:rsid w:val="00EB70E4"/>
    <w:rsid w:val="00EB746F"/>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7FD"/>
    <w:rsid w:val="00EC4844"/>
    <w:rsid w:val="00EC4BE1"/>
    <w:rsid w:val="00EC4D01"/>
    <w:rsid w:val="00EC5069"/>
    <w:rsid w:val="00EC52DB"/>
    <w:rsid w:val="00EC53F6"/>
    <w:rsid w:val="00EC54D8"/>
    <w:rsid w:val="00EC5753"/>
    <w:rsid w:val="00EC7201"/>
    <w:rsid w:val="00EC763B"/>
    <w:rsid w:val="00EC7C72"/>
    <w:rsid w:val="00ED0D67"/>
    <w:rsid w:val="00ED118F"/>
    <w:rsid w:val="00ED1358"/>
    <w:rsid w:val="00ED15C3"/>
    <w:rsid w:val="00ED1782"/>
    <w:rsid w:val="00ED1D03"/>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120"/>
    <w:rsid w:val="00EE15DA"/>
    <w:rsid w:val="00EE1673"/>
    <w:rsid w:val="00EE1AAB"/>
    <w:rsid w:val="00EE1E00"/>
    <w:rsid w:val="00EE217A"/>
    <w:rsid w:val="00EE26B8"/>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A35"/>
    <w:rsid w:val="00EF2CBC"/>
    <w:rsid w:val="00EF2ECD"/>
    <w:rsid w:val="00EF2F3F"/>
    <w:rsid w:val="00EF312F"/>
    <w:rsid w:val="00EF3BC8"/>
    <w:rsid w:val="00EF4225"/>
    <w:rsid w:val="00EF4231"/>
    <w:rsid w:val="00EF4A2D"/>
    <w:rsid w:val="00EF4BFE"/>
    <w:rsid w:val="00EF4E7D"/>
    <w:rsid w:val="00EF4FA8"/>
    <w:rsid w:val="00EF5B3D"/>
    <w:rsid w:val="00EF5C9E"/>
    <w:rsid w:val="00EF5CBC"/>
    <w:rsid w:val="00EF6247"/>
    <w:rsid w:val="00EF6662"/>
    <w:rsid w:val="00EF6794"/>
    <w:rsid w:val="00EF75A0"/>
    <w:rsid w:val="00EF75EE"/>
    <w:rsid w:val="00EF7B0C"/>
    <w:rsid w:val="00EF7E60"/>
    <w:rsid w:val="00F0010F"/>
    <w:rsid w:val="00F0022D"/>
    <w:rsid w:val="00F006DC"/>
    <w:rsid w:val="00F00976"/>
    <w:rsid w:val="00F00AB3"/>
    <w:rsid w:val="00F01461"/>
    <w:rsid w:val="00F0152F"/>
    <w:rsid w:val="00F018E5"/>
    <w:rsid w:val="00F01909"/>
    <w:rsid w:val="00F026B2"/>
    <w:rsid w:val="00F02E23"/>
    <w:rsid w:val="00F0333D"/>
    <w:rsid w:val="00F0339C"/>
    <w:rsid w:val="00F03426"/>
    <w:rsid w:val="00F03434"/>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0D1F"/>
    <w:rsid w:val="00F11358"/>
    <w:rsid w:val="00F113D3"/>
    <w:rsid w:val="00F1147B"/>
    <w:rsid w:val="00F116CB"/>
    <w:rsid w:val="00F119D3"/>
    <w:rsid w:val="00F11DE5"/>
    <w:rsid w:val="00F121BF"/>
    <w:rsid w:val="00F12C56"/>
    <w:rsid w:val="00F13BB3"/>
    <w:rsid w:val="00F13E1C"/>
    <w:rsid w:val="00F14919"/>
    <w:rsid w:val="00F149F3"/>
    <w:rsid w:val="00F14BA4"/>
    <w:rsid w:val="00F14CB9"/>
    <w:rsid w:val="00F14E5E"/>
    <w:rsid w:val="00F14FB7"/>
    <w:rsid w:val="00F151F9"/>
    <w:rsid w:val="00F15399"/>
    <w:rsid w:val="00F15AA0"/>
    <w:rsid w:val="00F15C69"/>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1FA"/>
    <w:rsid w:val="00F23201"/>
    <w:rsid w:val="00F23405"/>
    <w:rsid w:val="00F23479"/>
    <w:rsid w:val="00F236E3"/>
    <w:rsid w:val="00F23709"/>
    <w:rsid w:val="00F2386B"/>
    <w:rsid w:val="00F23C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631"/>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18E"/>
    <w:rsid w:val="00F372A6"/>
    <w:rsid w:val="00F3764A"/>
    <w:rsid w:val="00F40172"/>
    <w:rsid w:val="00F40A5D"/>
    <w:rsid w:val="00F40C76"/>
    <w:rsid w:val="00F41394"/>
    <w:rsid w:val="00F413C0"/>
    <w:rsid w:val="00F414FE"/>
    <w:rsid w:val="00F41D4E"/>
    <w:rsid w:val="00F41FB9"/>
    <w:rsid w:val="00F4232E"/>
    <w:rsid w:val="00F42A76"/>
    <w:rsid w:val="00F42D00"/>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70C1"/>
    <w:rsid w:val="00F57224"/>
    <w:rsid w:val="00F57484"/>
    <w:rsid w:val="00F574DF"/>
    <w:rsid w:val="00F57A68"/>
    <w:rsid w:val="00F57CDE"/>
    <w:rsid w:val="00F57D96"/>
    <w:rsid w:val="00F60BBA"/>
    <w:rsid w:val="00F60CFF"/>
    <w:rsid w:val="00F60EC4"/>
    <w:rsid w:val="00F60F30"/>
    <w:rsid w:val="00F61142"/>
    <w:rsid w:val="00F61180"/>
    <w:rsid w:val="00F61AD0"/>
    <w:rsid w:val="00F61CD0"/>
    <w:rsid w:val="00F61D3E"/>
    <w:rsid w:val="00F61E4A"/>
    <w:rsid w:val="00F61E54"/>
    <w:rsid w:val="00F61FC7"/>
    <w:rsid w:val="00F624FF"/>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749"/>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7DF"/>
    <w:rsid w:val="00F74D15"/>
    <w:rsid w:val="00F7524B"/>
    <w:rsid w:val="00F753A3"/>
    <w:rsid w:val="00F755AF"/>
    <w:rsid w:val="00F75644"/>
    <w:rsid w:val="00F7573C"/>
    <w:rsid w:val="00F7585D"/>
    <w:rsid w:val="00F75BF6"/>
    <w:rsid w:val="00F76620"/>
    <w:rsid w:val="00F77186"/>
    <w:rsid w:val="00F775FB"/>
    <w:rsid w:val="00F801B1"/>
    <w:rsid w:val="00F80316"/>
    <w:rsid w:val="00F80372"/>
    <w:rsid w:val="00F81315"/>
    <w:rsid w:val="00F814B7"/>
    <w:rsid w:val="00F81741"/>
    <w:rsid w:val="00F8184F"/>
    <w:rsid w:val="00F8209A"/>
    <w:rsid w:val="00F821A1"/>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B1C"/>
    <w:rsid w:val="00F971E4"/>
    <w:rsid w:val="00F9744B"/>
    <w:rsid w:val="00F9766A"/>
    <w:rsid w:val="00F9794B"/>
    <w:rsid w:val="00F97BD8"/>
    <w:rsid w:val="00F97C24"/>
    <w:rsid w:val="00FA03DB"/>
    <w:rsid w:val="00FA0637"/>
    <w:rsid w:val="00FA087E"/>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C59"/>
    <w:rsid w:val="00FA4C85"/>
    <w:rsid w:val="00FA4CA3"/>
    <w:rsid w:val="00FA4CFB"/>
    <w:rsid w:val="00FA4D32"/>
    <w:rsid w:val="00FA5630"/>
    <w:rsid w:val="00FA5684"/>
    <w:rsid w:val="00FA5ADC"/>
    <w:rsid w:val="00FA5F5D"/>
    <w:rsid w:val="00FA62D7"/>
    <w:rsid w:val="00FA63E7"/>
    <w:rsid w:val="00FA650B"/>
    <w:rsid w:val="00FA65F2"/>
    <w:rsid w:val="00FA688D"/>
    <w:rsid w:val="00FA6F8C"/>
    <w:rsid w:val="00FA71D6"/>
    <w:rsid w:val="00FA72AB"/>
    <w:rsid w:val="00FA72CC"/>
    <w:rsid w:val="00FA7697"/>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2FB0"/>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0CE"/>
    <w:rsid w:val="00FC25A5"/>
    <w:rsid w:val="00FC290E"/>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BB"/>
    <w:rsid w:val="00FD074A"/>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CF3"/>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AD2"/>
    <w:rsid w:val="00FF4CF9"/>
    <w:rsid w:val="00FF4E54"/>
    <w:rsid w:val="00FF4F0D"/>
    <w:rsid w:val="00FF577A"/>
    <w:rsid w:val="00FF57B2"/>
    <w:rsid w:val="00FF5B01"/>
    <w:rsid w:val="00FF5B71"/>
    <w:rsid w:val="00FF5C7E"/>
    <w:rsid w:val="00FF5C8B"/>
    <w:rsid w:val="00FF5F82"/>
    <w:rsid w:val="00FF6306"/>
    <w:rsid w:val="00FF6B0B"/>
    <w:rsid w:val="00FF6ED4"/>
    <w:rsid w:val="00FF7377"/>
    <w:rsid w:val="00FF74FB"/>
    <w:rsid w:val="00FF766B"/>
    <w:rsid w:val="00FF76E4"/>
    <w:rsid w:val="00FF777C"/>
    <w:rsid w:val="00FF7918"/>
    <w:rsid w:val="00FF7DE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11"/>
      </w:numPr>
    </w:pPr>
  </w:style>
  <w:style w:type="paragraph" w:customStyle="1" w:styleId="EmailDiscussion">
    <w:name w:val="EmailDiscussion"/>
    <w:basedOn w:val="Normal"/>
    <w:next w:val="Normal"/>
    <w:link w:val="EmailDiscussionChar"/>
    <w:qFormat/>
    <w:rsid w:val="001510C2"/>
    <w:pPr>
      <w:numPr>
        <w:numId w:val="29"/>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numbering" w:customStyle="1" w:styleId="CurrentList2">
    <w:name w:val="Current List2"/>
    <w:uiPriority w:val="99"/>
    <w:rsid w:val="007A5670"/>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3367095">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9064892">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1908</Words>
  <Characters>10880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12763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24</cp:revision>
  <cp:lastPrinted>2017-03-22T08:13:00Z</cp:lastPrinted>
  <dcterms:created xsi:type="dcterms:W3CDTF">2023-05-09T13:55:00Z</dcterms:created>
  <dcterms:modified xsi:type="dcterms:W3CDTF">2023-05-11T14:34:00Z</dcterms:modified>
  <cp:category/>
</cp:coreProperties>
</file>